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5D032" w14:textId="77777777" w:rsidR="004E5CAD" w:rsidRPr="000325AD" w:rsidRDefault="00000000">
      <w:pPr>
        <w:jc w:val="center"/>
        <w:rPr>
          <w:rFonts w:asciiTheme="majorHAnsi" w:hAnsiTheme="majorHAnsi" w:cstheme="majorHAnsi"/>
          <w:sz w:val="24"/>
          <w:szCs w:val="24"/>
          <w:lang w:val="fr-FR"/>
        </w:rPr>
      </w:pPr>
      <w:r w:rsidRPr="000325AD">
        <w:rPr>
          <w:rFonts w:asciiTheme="majorHAnsi" w:hAnsiTheme="majorHAnsi" w:cstheme="majorHAnsi"/>
          <w:b/>
          <w:sz w:val="24"/>
          <w:szCs w:val="24"/>
          <w:lang w:val="fr-FR"/>
        </w:rPr>
        <w:t>TERMES DE RÉFÉRENCE</w:t>
      </w:r>
    </w:p>
    <w:p w14:paraId="0A20E443" w14:textId="77777777" w:rsidR="004E5CAD" w:rsidRPr="000325AD" w:rsidRDefault="00000000">
      <w:pPr>
        <w:jc w:val="center"/>
        <w:rPr>
          <w:rFonts w:asciiTheme="majorHAnsi" w:hAnsiTheme="majorHAnsi" w:cstheme="majorHAnsi"/>
          <w:sz w:val="24"/>
          <w:szCs w:val="24"/>
          <w:lang w:val="fr-FR"/>
        </w:rPr>
      </w:pPr>
      <w:r w:rsidRPr="000325AD">
        <w:rPr>
          <w:rFonts w:asciiTheme="majorHAnsi" w:hAnsiTheme="majorHAnsi" w:cstheme="majorHAnsi"/>
          <w:b/>
          <w:sz w:val="24"/>
          <w:szCs w:val="24"/>
          <w:lang w:val="fr-FR"/>
        </w:rPr>
        <w:t>Recrutement d’un(e) statisticien(ne) pour l’appui à la collecte,</w:t>
      </w:r>
      <w:r w:rsidRPr="000325AD">
        <w:rPr>
          <w:rFonts w:asciiTheme="majorHAnsi" w:hAnsiTheme="majorHAnsi" w:cstheme="majorHAnsi"/>
          <w:b/>
          <w:sz w:val="24"/>
          <w:szCs w:val="24"/>
          <w:lang w:val="fr-FR"/>
        </w:rPr>
        <w:br/>
        <w:t>au traitement et à l’analyse des données du BRAMAO</w:t>
      </w:r>
    </w:p>
    <w:tbl>
      <w:tblPr>
        <w:tblStyle w:val="Grilledutableau"/>
        <w:tblW w:w="0" w:type="auto"/>
        <w:jc w:val="center"/>
        <w:tblLook w:val="04A0" w:firstRow="1" w:lastRow="0" w:firstColumn="1" w:lastColumn="0" w:noHBand="0" w:noVBand="1"/>
      </w:tblPr>
      <w:tblGrid>
        <w:gridCol w:w="4924"/>
        <w:gridCol w:w="4925"/>
      </w:tblGrid>
      <w:tr w:rsidR="004E5CAD" w:rsidRPr="00F9598E" w14:paraId="5DFDE17B" w14:textId="77777777">
        <w:trPr>
          <w:jc w:val="center"/>
        </w:trPr>
        <w:tc>
          <w:tcPr>
            <w:tcW w:w="4929" w:type="dxa"/>
            <w:vAlign w:val="center"/>
          </w:tcPr>
          <w:p w14:paraId="2AE18681"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b/>
                <w:sz w:val="24"/>
                <w:szCs w:val="24"/>
              </w:rPr>
              <w:t>Initiative</w:t>
            </w:r>
          </w:p>
        </w:tc>
        <w:tc>
          <w:tcPr>
            <w:tcW w:w="4929" w:type="dxa"/>
            <w:vAlign w:val="center"/>
          </w:tcPr>
          <w:p w14:paraId="28F1C421"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Baromètre Régional de l’Apprentissage tout au Long de la vie et de la mise en œuvre du Cadre d’Action de Marrakech en Afrique de l’Ouest (BRAMAO)</w:t>
            </w:r>
          </w:p>
        </w:tc>
      </w:tr>
      <w:tr w:rsidR="004E5CAD" w:rsidRPr="00F9598E" w14:paraId="3001F89F" w14:textId="77777777">
        <w:trPr>
          <w:jc w:val="center"/>
        </w:trPr>
        <w:tc>
          <w:tcPr>
            <w:tcW w:w="4929" w:type="dxa"/>
            <w:vAlign w:val="center"/>
          </w:tcPr>
          <w:p w14:paraId="6FC00E10"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b/>
                <w:sz w:val="24"/>
                <w:szCs w:val="24"/>
              </w:rPr>
              <w:t>Structure</w:t>
            </w:r>
          </w:p>
        </w:tc>
        <w:tc>
          <w:tcPr>
            <w:tcW w:w="4929" w:type="dxa"/>
            <w:vAlign w:val="center"/>
          </w:tcPr>
          <w:p w14:paraId="35E8689C" w14:textId="64FC9C4D" w:rsidR="004E5CAD" w:rsidRPr="000325AD" w:rsidRDefault="00000000">
            <w:pPr>
              <w:rPr>
                <w:rFonts w:asciiTheme="majorHAnsi" w:hAnsiTheme="majorHAnsi" w:cstheme="majorHAnsi"/>
                <w:sz w:val="24"/>
                <w:szCs w:val="24"/>
                <w:lang w:val="fr-FR"/>
              </w:rPr>
            </w:pP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w:t>
            </w:r>
            <w:r w:rsidR="00A45A63" w:rsidRPr="000325AD">
              <w:rPr>
                <w:rFonts w:asciiTheme="majorHAnsi" w:hAnsiTheme="majorHAnsi" w:cstheme="majorHAnsi"/>
                <w:sz w:val="24"/>
                <w:szCs w:val="24"/>
                <w:lang w:val="fr-FR"/>
              </w:rPr>
              <w:t xml:space="preserve"> anciennement </w:t>
            </w:r>
            <w:proofErr w:type="spellStart"/>
            <w:r w:rsidR="00A45A63" w:rsidRPr="000325AD">
              <w:rPr>
                <w:rFonts w:asciiTheme="majorHAnsi" w:hAnsiTheme="majorHAnsi" w:cstheme="majorHAnsi"/>
                <w:sz w:val="24"/>
                <w:szCs w:val="24"/>
                <w:lang w:val="fr-FR"/>
              </w:rPr>
              <w:t>P</w:t>
            </w:r>
            <w:r w:rsidR="00F9598E">
              <w:rPr>
                <w:rFonts w:asciiTheme="majorHAnsi" w:hAnsiTheme="majorHAnsi" w:cstheme="majorHAnsi"/>
                <w:sz w:val="24"/>
                <w:szCs w:val="24"/>
                <w:lang w:val="fr-FR"/>
              </w:rPr>
              <w:t>am</w:t>
            </w:r>
            <w:r w:rsidR="00A45A63" w:rsidRPr="000325AD">
              <w:rPr>
                <w:rFonts w:asciiTheme="majorHAnsi" w:hAnsiTheme="majorHAnsi" w:cstheme="majorHAnsi"/>
                <w:sz w:val="24"/>
                <w:szCs w:val="24"/>
                <w:lang w:val="fr-FR"/>
              </w:rPr>
              <w:t>oja</w:t>
            </w:r>
            <w:proofErr w:type="spellEnd"/>
            <w:r w:rsidR="00A45A63" w:rsidRPr="000325AD">
              <w:rPr>
                <w:rFonts w:asciiTheme="majorHAnsi" w:hAnsiTheme="majorHAnsi" w:cstheme="majorHAnsi"/>
                <w:sz w:val="24"/>
                <w:szCs w:val="24"/>
                <w:lang w:val="fr-FR"/>
              </w:rPr>
              <w:t xml:space="preserve"> </w:t>
            </w:r>
            <w:r w:rsidRPr="000325AD">
              <w:rPr>
                <w:rFonts w:asciiTheme="majorHAnsi" w:hAnsiTheme="majorHAnsi" w:cstheme="majorHAnsi"/>
                <w:sz w:val="24"/>
                <w:szCs w:val="24"/>
                <w:lang w:val="fr-FR"/>
              </w:rPr>
              <w:t>Afrique de l’Ouest</w:t>
            </w:r>
          </w:p>
        </w:tc>
      </w:tr>
      <w:tr w:rsidR="004E5CAD" w:rsidRPr="000325AD" w14:paraId="5ACD4564" w14:textId="77777777">
        <w:trPr>
          <w:jc w:val="center"/>
        </w:trPr>
        <w:tc>
          <w:tcPr>
            <w:tcW w:w="4929" w:type="dxa"/>
            <w:vAlign w:val="center"/>
          </w:tcPr>
          <w:p w14:paraId="56ABBE55" w14:textId="77777777" w:rsidR="004E5CAD" w:rsidRPr="000325AD" w:rsidRDefault="00000000">
            <w:pPr>
              <w:rPr>
                <w:rFonts w:asciiTheme="majorHAnsi" w:hAnsiTheme="majorHAnsi" w:cstheme="majorHAnsi"/>
                <w:sz w:val="24"/>
                <w:szCs w:val="24"/>
              </w:rPr>
            </w:pPr>
            <w:proofErr w:type="spellStart"/>
            <w:r w:rsidRPr="000325AD">
              <w:rPr>
                <w:rFonts w:asciiTheme="majorHAnsi" w:hAnsiTheme="majorHAnsi" w:cstheme="majorHAnsi"/>
                <w:b/>
                <w:sz w:val="24"/>
                <w:szCs w:val="24"/>
              </w:rPr>
              <w:t>Partenaire</w:t>
            </w:r>
            <w:proofErr w:type="spellEnd"/>
            <w:r w:rsidRPr="000325AD">
              <w:rPr>
                <w:rFonts w:asciiTheme="majorHAnsi" w:hAnsiTheme="majorHAnsi" w:cstheme="majorHAnsi"/>
                <w:b/>
                <w:sz w:val="24"/>
                <w:szCs w:val="24"/>
              </w:rPr>
              <w:t xml:space="preserve"> financier</w:t>
            </w:r>
          </w:p>
        </w:tc>
        <w:tc>
          <w:tcPr>
            <w:tcW w:w="4929" w:type="dxa"/>
            <w:vAlign w:val="center"/>
          </w:tcPr>
          <w:p w14:paraId="15B1A32A"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DVV International</w:t>
            </w:r>
          </w:p>
        </w:tc>
      </w:tr>
      <w:tr w:rsidR="004E5CAD" w:rsidRPr="00F9598E" w14:paraId="396BA2A7" w14:textId="77777777">
        <w:trPr>
          <w:jc w:val="center"/>
        </w:trPr>
        <w:tc>
          <w:tcPr>
            <w:tcW w:w="4929" w:type="dxa"/>
            <w:vAlign w:val="center"/>
          </w:tcPr>
          <w:p w14:paraId="0FEC03F1"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b/>
                <w:sz w:val="24"/>
                <w:szCs w:val="24"/>
                <w:lang w:val="fr-FR"/>
              </w:rPr>
              <w:t>Pays de la première phase</w:t>
            </w:r>
          </w:p>
        </w:tc>
        <w:tc>
          <w:tcPr>
            <w:tcW w:w="4929" w:type="dxa"/>
            <w:vAlign w:val="center"/>
          </w:tcPr>
          <w:p w14:paraId="6C5FFCA1"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Bénin, Burkina Faso, Côte d’Ivoire, Mali et Togo</w:t>
            </w:r>
          </w:p>
        </w:tc>
      </w:tr>
      <w:tr w:rsidR="004E5CAD" w:rsidRPr="000325AD" w14:paraId="6A6951C6" w14:textId="77777777">
        <w:trPr>
          <w:jc w:val="center"/>
        </w:trPr>
        <w:tc>
          <w:tcPr>
            <w:tcW w:w="4929" w:type="dxa"/>
            <w:vAlign w:val="center"/>
          </w:tcPr>
          <w:p w14:paraId="714BA560"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b/>
                <w:sz w:val="24"/>
                <w:szCs w:val="24"/>
              </w:rPr>
              <w:t>Type de prestation</w:t>
            </w:r>
          </w:p>
        </w:tc>
        <w:tc>
          <w:tcPr>
            <w:tcW w:w="4929" w:type="dxa"/>
            <w:vAlign w:val="center"/>
          </w:tcPr>
          <w:p w14:paraId="7E14435D"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Consultation ponctuelle</w:t>
            </w:r>
          </w:p>
        </w:tc>
      </w:tr>
    </w:tbl>
    <w:p w14:paraId="65731708" w14:textId="77777777" w:rsidR="004E5CAD" w:rsidRPr="000325AD" w:rsidRDefault="00000000">
      <w:pPr>
        <w:pStyle w:val="Titre1"/>
        <w:rPr>
          <w:rFonts w:cstheme="majorHAnsi"/>
          <w:sz w:val="24"/>
          <w:szCs w:val="24"/>
        </w:rPr>
      </w:pPr>
      <w:r w:rsidRPr="000325AD">
        <w:rPr>
          <w:rFonts w:cstheme="majorHAnsi"/>
          <w:sz w:val="24"/>
          <w:szCs w:val="24"/>
        </w:rPr>
        <w:t>1. Contexte et justification</w:t>
      </w:r>
    </w:p>
    <w:p w14:paraId="0B4782A6"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À l’issue de la septième Conférence internationale sur l’éducation des adultes (CONFINTEA VII), tenue du 15 au 17 juin 2022 à Marrakech, les États membres de l’UNESCO ont adopté le Cadre d’action de Marrakech, qui constitue la feuille de route internationale pour l’apprentissage et l’éducation des adultes (AEA) sur la période 2022-2034.</w:t>
      </w:r>
    </w:p>
    <w:p w14:paraId="516BCDA1" w14:textId="5E7F7AFC"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Dans le cadre de son mandat de veille et de promotion du droit à l’apprentissage tout au long de la vie,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w:t>
      </w:r>
      <w:r w:rsidR="00A45A63" w:rsidRPr="000325AD">
        <w:rPr>
          <w:rFonts w:asciiTheme="majorHAnsi" w:hAnsiTheme="majorHAnsi" w:cstheme="majorHAnsi"/>
          <w:sz w:val="24"/>
          <w:szCs w:val="24"/>
          <w:lang w:val="fr-FR"/>
        </w:rPr>
        <w:t xml:space="preserve"> anciennement </w:t>
      </w:r>
      <w:proofErr w:type="spellStart"/>
      <w:r w:rsidR="00A45A63" w:rsidRPr="000325AD">
        <w:rPr>
          <w:rFonts w:asciiTheme="majorHAnsi" w:hAnsiTheme="majorHAnsi" w:cstheme="majorHAnsi"/>
          <w:sz w:val="24"/>
          <w:szCs w:val="24"/>
          <w:lang w:val="fr-FR"/>
        </w:rPr>
        <w:t>Pamoja</w:t>
      </w:r>
      <w:proofErr w:type="spellEnd"/>
      <w:r w:rsidR="00A45A63" w:rsidRPr="000325AD">
        <w:rPr>
          <w:rFonts w:asciiTheme="majorHAnsi" w:hAnsiTheme="majorHAnsi" w:cstheme="majorHAnsi"/>
          <w:sz w:val="24"/>
          <w:szCs w:val="24"/>
          <w:lang w:val="fr-FR"/>
        </w:rPr>
        <w:t xml:space="preserve"> Afrique de l’Ouest</w:t>
      </w:r>
      <w:r w:rsidRPr="000325AD">
        <w:rPr>
          <w:rFonts w:asciiTheme="majorHAnsi" w:hAnsiTheme="majorHAnsi" w:cstheme="majorHAnsi"/>
          <w:sz w:val="24"/>
          <w:szCs w:val="24"/>
          <w:lang w:val="fr-FR"/>
        </w:rPr>
        <w:t>, avec l’appui financier de DVV International, met en place le Baromètre Régional de l’Apprentissage tout au Long de la vie et de la mise en œuvre du Cadre d’Action de Marrakech en Afrique de l’Ouest (BRAMAO).</w:t>
      </w:r>
    </w:p>
    <w:p w14:paraId="2FBC8397"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Le BRAMAO est conçu comme un mécanisme régional permettant de mesurer périodiquement les progrès accomplis dans la mise en œuvre du Cadre d’action de Marrakech et de produire des données probantes susceptibles d’alimenter le dialogue politique et les actions de plaidoyer. Sa première édition comprend notamment une étude de référence (Baseline </w:t>
      </w:r>
      <w:proofErr w:type="spellStart"/>
      <w:r w:rsidRPr="000325AD">
        <w:rPr>
          <w:rFonts w:asciiTheme="majorHAnsi" w:hAnsiTheme="majorHAnsi" w:cstheme="majorHAnsi"/>
          <w:sz w:val="24"/>
          <w:szCs w:val="24"/>
          <w:lang w:val="fr-FR"/>
        </w:rPr>
        <w:t>Study</w:t>
      </w:r>
      <w:proofErr w:type="spellEnd"/>
      <w:r w:rsidRPr="000325AD">
        <w:rPr>
          <w:rFonts w:asciiTheme="majorHAnsi" w:hAnsiTheme="majorHAnsi" w:cstheme="majorHAnsi"/>
          <w:sz w:val="24"/>
          <w:szCs w:val="24"/>
          <w:lang w:val="fr-FR"/>
        </w:rPr>
        <w:t>), l’élaboration d’une stratégie régionale de plaidoyer et le lancement officiel du Baromètre.</w:t>
      </w:r>
    </w:p>
    <w:p w14:paraId="6E10F31F"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La première phase du Baseline </w:t>
      </w:r>
      <w:proofErr w:type="spellStart"/>
      <w:r w:rsidRPr="000325AD">
        <w:rPr>
          <w:rFonts w:asciiTheme="majorHAnsi" w:hAnsiTheme="majorHAnsi" w:cstheme="majorHAnsi"/>
          <w:sz w:val="24"/>
          <w:szCs w:val="24"/>
          <w:lang w:val="fr-FR"/>
        </w:rPr>
        <w:t>Study</w:t>
      </w:r>
      <w:proofErr w:type="spellEnd"/>
      <w:r w:rsidRPr="000325AD">
        <w:rPr>
          <w:rFonts w:asciiTheme="majorHAnsi" w:hAnsiTheme="majorHAnsi" w:cstheme="majorHAnsi"/>
          <w:sz w:val="24"/>
          <w:szCs w:val="24"/>
          <w:lang w:val="fr-FR"/>
        </w:rPr>
        <w:t xml:space="preserve"> couvre cinq pays : Bénin, Burkina Faso, Côte d’Ivoire, Mali et Togo. Toutefois, le BRAMAO a vocation à s’étendre aux quatorze pays membres du réseau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en Afrique de l’Ouest, sous réserve de la mobilisation de financements complémentaires.</w:t>
      </w:r>
    </w:p>
    <w:p w14:paraId="1B4BE01A"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La méthodologie combine une revue documentaire, un questionnaire en ligne adressé aux principales parties prenantes, des entretiens semi-directifs et une analyse comparative entre les pays. Afin de garantir la qualité, la fiabilité, la comparabilité et la pérennité du dispositif de collecte et d’analyse des données,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souhaite recruter un(e) statisticien(ne).</w:t>
      </w:r>
    </w:p>
    <w:p w14:paraId="48E11864" w14:textId="77777777" w:rsidR="004E5CAD" w:rsidRPr="000325AD" w:rsidRDefault="00000000">
      <w:pPr>
        <w:pStyle w:val="Titre1"/>
        <w:rPr>
          <w:rFonts w:cstheme="majorHAnsi"/>
          <w:sz w:val="24"/>
          <w:szCs w:val="24"/>
          <w:lang w:val="fr-FR"/>
        </w:rPr>
      </w:pPr>
      <w:r w:rsidRPr="000325AD">
        <w:rPr>
          <w:rFonts w:cstheme="majorHAnsi"/>
          <w:sz w:val="24"/>
          <w:szCs w:val="24"/>
          <w:lang w:val="fr-FR"/>
        </w:rPr>
        <w:lastRenderedPageBreak/>
        <w:t>2. Objectifs de la mission</w:t>
      </w:r>
    </w:p>
    <w:p w14:paraId="7E719116" w14:textId="77777777" w:rsidR="004E5CAD" w:rsidRPr="000325AD" w:rsidRDefault="00000000">
      <w:pPr>
        <w:pStyle w:val="Titre2"/>
        <w:rPr>
          <w:rFonts w:cstheme="majorHAnsi"/>
          <w:sz w:val="24"/>
          <w:szCs w:val="24"/>
          <w:lang w:val="fr-FR"/>
        </w:rPr>
      </w:pPr>
      <w:r w:rsidRPr="000325AD">
        <w:rPr>
          <w:rFonts w:cstheme="majorHAnsi"/>
          <w:sz w:val="24"/>
          <w:szCs w:val="24"/>
          <w:lang w:val="fr-FR"/>
        </w:rPr>
        <w:t>2.1. Objectif général</w:t>
      </w:r>
    </w:p>
    <w:p w14:paraId="65D7F43F"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Apporter un appui statistique et méthodologique à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dans la conception du dispositif numérique de collecte, la structuration de la base de données ainsi que le traitement et l’analyse statistique des données du Baseline </w:t>
      </w:r>
      <w:proofErr w:type="spellStart"/>
      <w:r w:rsidRPr="000325AD">
        <w:rPr>
          <w:rFonts w:asciiTheme="majorHAnsi" w:hAnsiTheme="majorHAnsi" w:cstheme="majorHAnsi"/>
          <w:sz w:val="24"/>
          <w:szCs w:val="24"/>
          <w:lang w:val="fr-FR"/>
        </w:rPr>
        <w:t>Study</w:t>
      </w:r>
      <w:proofErr w:type="spellEnd"/>
      <w:r w:rsidRPr="000325AD">
        <w:rPr>
          <w:rFonts w:asciiTheme="majorHAnsi" w:hAnsiTheme="majorHAnsi" w:cstheme="majorHAnsi"/>
          <w:sz w:val="24"/>
          <w:szCs w:val="24"/>
          <w:lang w:val="fr-FR"/>
        </w:rPr>
        <w:t>, en veillant à ce que le système mis en place soit évolutif, réplicable et adapté à un dispositif multi-pays et multi-éditions.</w:t>
      </w:r>
    </w:p>
    <w:p w14:paraId="28C20D73" w14:textId="77777777" w:rsidR="004E5CAD" w:rsidRPr="000325AD" w:rsidRDefault="00000000">
      <w:pPr>
        <w:pStyle w:val="Titre2"/>
        <w:rPr>
          <w:rFonts w:cstheme="majorHAnsi"/>
          <w:sz w:val="24"/>
          <w:szCs w:val="24"/>
        </w:rPr>
      </w:pPr>
      <w:r w:rsidRPr="000325AD">
        <w:rPr>
          <w:rFonts w:cstheme="majorHAnsi"/>
          <w:sz w:val="24"/>
          <w:szCs w:val="24"/>
        </w:rPr>
        <w:t>2.2. Objectifs spécifiques</w:t>
      </w:r>
    </w:p>
    <w:p w14:paraId="378AB238"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contribuer</w:t>
      </w:r>
      <w:proofErr w:type="gramEnd"/>
      <w:r w:rsidRPr="000325AD">
        <w:rPr>
          <w:rFonts w:asciiTheme="majorHAnsi" w:hAnsiTheme="majorHAnsi" w:cstheme="majorHAnsi"/>
          <w:sz w:val="24"/>
          <w:szCs w:val="24"/>
          <w:lang w:val="fr-FR"/>
        </w:rPr>
        <w:t xml:space="preserve"> à la finalisation technique du questionnaire régional ;</w:t>
      </w:r>
    </w:p>
    <w:p w14:paraId="5EE3E61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analyser</w:t>
      </w:r>
      <w:proofErr w:type="gramEnd"/>
      <w:r w:rsidRPr="000325AD">
        <w:rPr>
          <w:rFonts w:asciiTheme="majorHAnsi" w:hAnsiTheme="majorHAnsi" w:cstheme="majorHAnsi"/>
          <w:sz w:val="24"/>
          <w:szCs w:val="24"/>
          <w:lang w:val="fr-FR"/>
        </w:rPr>
        <w:t xml:space="preserve"> les besoins du BRAMAO et recommander l’outil numérique de collecte de données le plus approprié ;</w:t>
      </w:r>
    </w:p>
    <w:p w14:paraId="67FEA85D"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paramétrer</w:t>
      </w:r>
      <w:proofErr w:type="gramEnd"/>
      <w:r w:rsidRPr="000325AD">
        <w:rPr>
          <w:rFonts w:asciiTheme="majorHAnsi" w:hAnsiTheme="majorHAnsi" w:cstheme="majorHAnsi"/>
          <w:sz w:val="24"/>
          <w:szCs w:val="24"/>
          <w:lang w:val="fr-FR"/>
        </w:rPr>
        <w:t xml:space="preserve"> et tester l’outil retenu ;</w:t>
      </w:r>
    </w:p>
    <w:p w14:paraId="2F8DF7D7"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concevoir</w:t>
      </w:r>
      <w:proofErr w:type="gramEnd"/>
      <w:r w:rsidRPr="000325AD">
        <w:rPr>
          <w:rFonts w:asciiTheme="majorHAnsi" w:hAnsiTheme="majorHAnsi" w:cstheme="majorHAnsi"/>
          <w:sz w:val="24"/>
          <w:szCs w:val="24"/>
          <w:lang w:val="fr-FR"/>
        </w:rPr>
        <w:t xml:space="preserve"> une architecture de données permettant l’extension progressive du BRAMAO aux quatorze pays membres de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w:t>
      </w:r>
    </w:p>
    <w:p w14:paraId="7469B6D6"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mettre</w:t>
      </w:r>
      <w:proofErr w:type="gramEnd"/>
      <w:r w:rsidRPr="000325AD">
        <w:rPr>
          <w:rFonts w:asciiTheme="majorHAnsi" w:hAnsiTheme="majorHAnsi" w:cstheme="majorHAnsi"/>
          <w:sz w:val="24"/>
          <w:szCs w:val="24"/>
          <w:lang w:val="fr-FR"/>
        </w:rPr>
        <w:t xml:space="preserve"> en place un système de codification permettant la comparaison des données entre pays et entre différentes éditions du Baromètre ;</w:t>
      </w:r>
    </w:p>
    <w:p w14:paraId="169837BD"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assurer</w:t>
      </w:r>
      <w:proofErr w:type="gramEnd"/>
      <w:r w:rsidRPr="000325AD">
        <w:rPr>
          <w:rFonts w:asciiTheme="majorHAnsi" w:hAnsiTheme="majorHAnsi" w:cstheme="majorHAnsi"/>
          <w:sz w:val="24"/>
          <w:szCs w:val="24"/>
          <w:lang w:val="fr-FR"/>
        </w:rPr>
        <w:t xml:space="preserve"> le contrôle qualité, le nettoyage et le traitement des données collectées ;</w:t>
      </w:r>
    </w:p>
    <w:p w14:paraId="689F1B3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réaliser</w:t>
      </w:r>
      <w:proofErr w:type="gramEnd"/>
      <w:r w:rsidRPr="000325AD">
        <w:rPr>
          <w:rFonts w:asciiTheme="majorHAnsi" w:hAnsiTheme="majorHAnsi" w:cstheme="majorHAnsi"/>
          <w:sz w:val="24"/>
          <w:szCs w:val="24"/>
          <w:lang w:val="fr-FR"/>
        </w:rPr>
        <w:t xml:space="preserve"> les analyses statistiques nécessaires ;</w:t>
      </w:r>
    </w:p>
    <w:p w14:paraId="3AE3C062"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produire</w:t>
      </w:r>
      <w:proofErr w:type="gramEnd"/>
      <w:r w:rsidRPr="000325AD">
        <w:rPr>
          <w:rFonts w:asciiTheme="majorHAnsi" w:hAnsiTheme="majorHAnsi" w:cstheme="majorHAnsi"/>
          <w:sz w:val="24"/>
          <w:szCs w:val="24"/>
          <w:lang w:val="fr-FR"/>
        </w:rPr>
        <w:t xml:space="preserve"> les tableaux et graphiques comparatifs destinés aux rapports du BRAMAO ;</w:t>
      </w:r>
    </w:p>
    <w:p w14:paraId="4E583A4E"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documenter</w:t>
      </w:r>
      <w:proofErr w:type="gramEnd"/>
      <w:r w:rsidRPr="000325AD">
        <w:rPr>
          <w:rFonts w:asciiTheme="majorHAnsi" w:hAnsiTheme="majorHAnsi" w:cstheme="majorHAnsi"/>
          <w:sz w:val="24"/>
          <w:szCs w:val="24"/>
          <w:lang w:val="fr-FR"/>
        </w:rPr>
        <w:t xml:space="preserve"> le dispositif afin d’en faciliter la réutilisation lors des prochaines éditions.</w:t>
      </w:r>
    </w:p>
    <w:p w14:paraId="29C19FD9" w14:textId="77777777" w:rsidR="004E5CAD" w:rsidRPr="000325AD" w:rsidRDefault="00000000">
      <w:pPr>
        <w:pStyle w:val="Titre1"/>
        <w:rPr>
          <w:rFonts w:cstheme="majorHAnsi"/>
          <w:sz w:val="24"/>
          <w:szCs w:val="24"/>
          <w:lang w:val="fr-FR"/>
        </w:rPr>
      </w:pPr>
      <w:r w:rsidRPr="000325AD">
        <w:rPr>
          <w:rFonts w:cstheme="majorHAnsi"/>
          <w:sz w:val="24"/>
          <w:szCs w:val="24"/>
          <w:lang w:val="fr-FR"/>
        </w:rPr>
        <w:t>3. Étendue de la mission</w:t>
      </w:r>
    </w:p>
    <w:p w14:paraId="041E15B0" w14:textId="77777777" w:rsidR="004E5CAD" w:rsidRPr="000325AD" w:rsidRDefault="00000000">
      <w:pPr>
        <w:pStyle w:val="Titre2"/>
        <w:rPr>
          <w:rFonts w:cstheme="majorHAnsi"/>
          <w:sz w:val="24"/>
          <w:szCs w:val="24"/>
          <w:lang w:val="fr-FR"/>
        </w:rPr>
      </w:pPr>
      <w:r w:rsidRPr="000325AD">
        <w:rPr>
          <w:rFonts w:cstheme="majorHAnsi"/>
          <w:sz w:val="24"/>
          <w:szCs w:val="24"/>
          <w:lang w:val="fr-FR"/>
        </w:rPr>
        <w:t>3.1. Analyse et choix de l’outil numérique de collecte</w:t>
      </w:r>
    </w:p>
    <w:p w14:paraId="1132A9DA"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Au démarrage de la mission, le/la statisticien(ne) procédera à une analyse succincte des solutions numériques susceptibles d’être utilisées pour la collecte des données. Cette analyse pourra notamment prendre en considération Google Forms, </w:t>
      </w:r>
      <w:proofErr w:type="spellStart"/>
      <w:r w:rsidRPr="000325AD">
        <w:rPr>
          <w:rFonts w:asciiTheme="majorHAnsi" w:hAnsiTheme="majorHAnsi" w:cstheme="majorHAnsi"/>
          <w:sz w:val="24"/>
          <w:szCs w:val="24"/>
          <w:lang w:val="fr-FR"/>
        </w:rPr>
        <w:t>KoboToolbox</w:t>
      </w:r>
      <w:proofErr w:type="spellEnd"/>
      <w:r w:rsidRPr="000325AD">
        <w:rPr>
          <w:rFonts w:asciiTheme="majorHAnsi" w:hAnsiTheme="majorHAnsi" w:cstheme="majorHAnsi"/>
          <w:sz w:val="24"/>
          <w:szCs w:val="24"/>
          <w:lang w:val="fr-FR"/>
        </w:rPr>
        <w:t xml:space="preserve"> ou toute autre solution pertinente.</w:t>
      </w:r>
    </w:p>
    <w:p w14:paraId="5FAACA6A"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L’analyse devra tenir compte au minimum des critères suivants :</w:t>
      </w:r>
    </w:p>
    <w:p w14:paraId="3624238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facilité</w:t>
      </w:r>
      <w:proofErr w:type="gramEnd"/>
      <w:r w:rsidRPr="000325AD">
        <w:rPr>
          <w:rFonts w:asciiTheme="majorHAnsi" w:hAnsiTheme="majorHAnsi" w:cstheme="majorHAnsi"/>
          <w:sz w:val="24"/>
          <w:szCs w:val="24"/>
          <w:lang w:val="fr-FR"/>
        </w:rPr>
        <w:t xml:space="preserve"> d’utilisation par les répondants ;</w:t>
      </w:r>
    </w:p>
    <w:p w14:paraId="2373651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coût</w:t>
      </w:r>
      <w:proofErr w:type="gramEnd"/>
      <w:r w:rsidRPr="000325AD">
        <w:rPr>
          <w:rFonts w:asciiTheme="majorHAnsi" w:hAnsiTheme="majorHAnsi" w:cstheme="majorHAnsi"/>
          <w:sz w:val="24"/>
          <w:szCs w:val="24"/>
          <w:lang w:val="fr-FR"/>
        </w:rPr>
        <w:t xml:space="preserve"> de mise en œuvre et de maintenance ;</w:t>
      </w:r>
    </w:p>
    <w:p w14:paraId="1CF9A036"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possibilités</w:t>
      </w:r>
      <w:proofErr w:type="gramEnd"/>
      <w:r w:rsidRPr="000325AD">
        <w:rPr>
          <w:rFonts w:asciiTheme="majorHAnsi" w:hAnsiTheme="majorHAnsi" w:cstheme="majorHAnsi"/>
          <w:sz w:val="24"/>
          <w:szCs w:val="24"/>
          <w:lang w:val="fr-FR"/>
        </w:rPr>
        <w:t xml:space="preserve"> de paramétrage et de logique conditionnelle ;</w:t>
      </w:r>
    </w:p>
    <w:p w14:paraId="2F83F95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capacité</w:t>
      </w:r>
      <w:proofErr w:type="gramEnd"/>
      <w:r w:rsidRPr="000325AD">
        <w:rPr>
          <w:rFonts w:asciiTheme="majorHAnsi" w:hAnsiTheme="majorHAnsi" w:cstheme="majorHAnsi"/>
          <w:sz w:val="24"/>
          <w:szCs w:val="24"/>
          <w:lang w:val="fr-FR"/>
        </w:rPr>
        <w:t xml:space="preserve"> à gérer une enquête multi-pays ;</w:t>
      </w:r>
    </w:p>
    <w:p w14:paraId="7500F0D1"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possibilité</w:t>
      </w:r>
      <w:proofErr w:type="gramEnd"/>
      <w:r w:rsidRPr="000325AD">
        <w:rPr>
          <w:rFonts w:asciiTheme="majorHAnsi" w:hAnsiTheme="majorHAnsi" w:cstheme="majorHAnsi"/>
          <w:sz w:val="24"/>
          <w:szCs w:val="24"/>
          <w:lang w:val="fr-FR"/>
        </w:rPr>
        <w:t xml:space="preserve"> de collecte en ligne et, si nécessaire, hors connexion ;</w:t>
      </w:r>
    </w:p>
    <w:p w14:paraId="402371F2" w14:textId="77777777" w:rsidR="004E5CAD" w:rsidRPr="000325AD" w:rsidRDefault="00000000">
      <w:pPr>
        <w:pStyle w:val="Listepuces"/>
        <w:spacing w:after="40"/>
        <w:rPr>
          <w:rFonts w:asciiTheme="majorHAnsi" w:hAnsiTheme="majorHAnsi" w:cstheme="majorHAnsi"/>
          <w:sz w:val="24"/>
          <w:szCs w:val="24"/>
        </w:rPr>
      </w:pPr>
      <w:proofErr w:type="spellStart"/>
      <w:r w:rsidRPr="000325AD">
        <w:rPr>
          <w:rFonts w:asciiTheme="majorHAnsi" w:hAnsiTheme="majorHAnsi" w:cstheme="majorHAnsi"/>
          <w:sz w:val="24"/>
          <w:szCs w:val="24"/>
        </w:rPr>
        <w:t>mécanismes</w:t>
      </w:r>
      <w:proofErr w:type="spellEnd"/>
      <w:r w:rsidRPr="000325AD">
        <w:rPr>
          <w:rFonts w:asciiTheme="majorHAnsi" w:hAnsiTheme="majorHAnsi" w:cstheme="majorHAnsi"/>
          <w:sz w:val="24"/>
          <w:szCs w:val="24"/>
        </w:rPr>
        <w:t xml:space="preserve"> de </w:t>
      </w:r>
      <w:proofErr w:type="spellStart"/>
      <w:r w:rsidRPr="000325AD">
        <w:rPr>
          <w:rFonts w:asciiTheme="majorHAnsi" w:hAnsiTheme="majorHAnsi" w:cstheme="majorHAnsi"/>
          <w:sz w:val="24"/>
          <w:szCs w:val="24"/>
        </w:rPr>
        <w:t>contrôle</w:t>
      </w:r>
      <w:proofErr w:type="spellEnd"/>
      <w:r w:rsidRPr="000325AD">
        <w:rPr>
          <w:rFonts w:asciiTheme="majorHAnsi" w:hAnsiTheme="majorHAnsi" w:cstheme="majorHAnsi"/>
          <w:sz w:val="24"/>
          <w:szCs w:val="24"/>
        </w:rPr>
        <w:t xml:space="preserve"> </w:t>
      </w:r>
      <w:proofErr w:type="spellStart"/>
      <w:proofErr w:type="gramStart"/>
      <w:r w:rsidRPr="000325AD">
        <w:rPr>
          <w:rFonts w:asciiTheme="majorHAnsi" w:hAnsiTheme="majorHAnsi" w:cstheme="majorHAnsi"/>
          <w:sz w:val="24"/>
          <w:szCs w:val="24"/>
        </w:rPr>
        <w:t>qualité</w:t>
      </w:r>
      <w:proofErr w:type="spellEnd"/>
      <w:r w:rsidRPr="000325AD">
        <w:rPr>
          <w:rFonts w:asciiTheme="majorHAnsi" w:hAnsiTheme="majorHAnsi" w:cstheme="majorHAnsi"/>
          <w:sz w:val="24"/>
          <w:szCs w:val="24"/>
        </w:rPr>
        <w:t xml:space="preserve"> ;</w:t>
      </w:r>
      <w:proofErr w:type="gramEnd"/>
    </w:p>
    <w:p w14:paraId="2AD719AC"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sécurité</w:t>
      </w:r>
      <w:proofErr w:type="gramEnd"/>
      <w:r w:rsidRPr="000325AD">
        <w:rPr>
          <w:rFonts w:asciiTheme="majorHAnsi" w:hAnsiTheme="majorHAnsi" w:cstheme="majorHAnsi"/>
          <w:sz w:val="24"/>
          <w:szCs w:val="24"/>
          <w:lang w:val="fr-FR"/>
        </w:rPr>
        <w:t xml:space="preserve"> et confidentialité des données ;</w:t>
      </w:r>
    </w:p>
    <w:p w14:paraId="19009D46"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possibilités</w:t>
      </w:r>
      <w:proofErr w:type="gramEnd"/>
      <w:r w:rsidRPr="000325AD">
        <w:rPr>
          <w:rFonts w:asciiTheme="majorHAnsi" w:hAnsiTheme="majorHAnsi" w:cstheme="majorHAnsi"/>
          <w:sz w:val="24"/>
          <w:szCs w:val="24"/>
          <w:lang w:val="fr-FR"/>
        </w:rPr>
        <w:t xml:space="preserve"> d’exportation vers les logiciels statistiques ;</w:t>
      </w:r>
    </w:p>
    <w:p w14:paraId="479E4C56"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facilité</w:t>
      </w:r>
      <w:proofErr w:type="gramEnd"/>
      <w:r w:rsidRPr="000325AD">
        <w:rPr>
          <w:rFonts w:asciiTheme="majorHAnsi" w:hAnsiTheme="majorHAnsi" w:cstheme="majorHAnsi"/>
          <w:sz w:val="24"/>
          <w:szCs w:val="24"/>
          <w:lang w:val="fr-FR"/>
        </w:rPr>
        <w:t xml:space="preserve"> d’administration par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w:t>
      </w:r>
    </w:p>
    <w:p w14:paraId="1EE36B24"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lastRenderedPageBreak/>
        <w:t>possibilité</w:t>
      </w:r>
      <w:proofErr w:type="gramEnd"/>
      <w:r w:rsidRPr="000325AD">
        <w:rPr>
          <w:rFonts w:asciiTheme="majorHAnsi" w:hAnsiTheme="majorHAnsi" w:cstheme="majorHAnsi"/>
          <w:sz w:val="24"/>
          <w:szCs w:val="24"/>
          <w:lang w:val="fr-FR"/>
        </w:rPr>
        <w:t xml:space="preserve"> de réutiliser et d’actualiser le questionnaire ;</w:t>
      </w:r>
    </w:p>
    <w:p w14:paraId="15920D23"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capacité</w:t>
      </w:r>
      <w:proofErr w:type="gramEnd"/>
      <w:r w:rsidRPr="000325AD">
        <w:rPr>
          <w:rFonts w:asciiTheme="majorHAnsi" w:hAnsiTheme="majorHAnsi" w:cstheme="majorHAnsi"/>
          <w:sz w:val="24"/>
          <w:szCs w:val="24"/>
          <w:lang w:val="fr-FR"/>
        </w:rPr>
        <w:t xml:space="preserve"> d’intégration progressive de nouveaux pays ;</w:t>
      </w:r>
    </w:p>
    <w:p w14:paraId="1F0EAF04"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possibilité</w:t>
      </w:r>
      <w:proofErr w:type="gramEnd"/>
      <w:r w:rsidRPr="000325AD">
        <w:rPr>
          <w:rFonts w:asciiTheme="majorHAnsi" w:hAnsiTheme="majorHAnsi" w:cstheme="majorHAnsi"/>
          <w:sz w:val="24"/>
          <w:szCs w:val="24"/>
          <w:lang w:val="fr-FR"/>
        </w:rPr>
        <w:t xml:space="preserve"> de comparer les données entre différentes éditions du BRAMAO.</w:t>
      </w:r>
    </w:p>
    <w:p w14:paraId="115CE1E1"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Le/la statisticien(ne) présentera à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une courte note comparative assortie d’une recommandation motivée. Le choix définitif de la plateforme sera validé par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avant le paramétrage.</w:t>
      </w:r>
    </w:p>
    <w:p w14:paraId="33523BC5" w14:textId="77777777" w:rsidR="004E5CAD" w:rsidRPr="000325AD" w:rsidRDefault="00000000">
      <w:pPr>
        <w:pStyle w:val="Titre2"/>
        <w:rPr>
          <w:rFonts w:cstheme="majorHAnsi"/>
          <w:sz w:val="24"/>
          <w:szCs w:val="24"/>
        </w:rPr>
      </w:pPr>
      <w:r w:rsidRPr="000325AD">
        <w:rPr>
          <w:rFonts w:cstheme="majorHAnsi"/>
          <w:sz w:val="24"/>
          <w:szCs w:val="24"/>
        </w:rPr>
        <w:t>3.2. Finalisation et paramétrage du questionnaire</w:t>
      </w:r>
    </w:p>
    <w:p w14:paraId="74CBD5E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examiner</w:t>
      </w:r>
      <w:proofErr w:type="gramEnd"/>
      <w:r w:rsidRPr="000325AD">
        <w:rPr>
          <w:rFonts w:asciiTheme="majorHAnsi" w:hAnsiTheme="majorHAnsi" w:cstheme="majorHAnsi"/>
          <w:sz w:val="24"/>
          <w:szCs w:val="24"/>
          <w:lang w:val="fr-FR"/>
        </w:rPr>
        <w:t xml:space="preserve"> la structure du questionnaire sous l’angle de son exploitabilité statistique ;</w:t>
      </w:r>
    </w:p>
    <w:p w14:paraId="4AD9B08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vérifier</w:t>
      </w:r>
      <w:proofErr w:type="gramEnd"/>
      <w:r w:rsidRPr="000325AD">
        <w:rPr>
          <w:rFonts w:asciiTheme="majorHAnsi" w:hAnsiTheme="majorHAnsi" w:cstheme="majorHAnsi"/>
          <w:sz w:val="24"/>
          <w:szCs w:val="24"/>
          <w:lang w:val="fr-FR"/>
        </w:rPr>
        <w:t xml:space="preserve"> la cohérence entre les questions, les variables, les indicateurs et les analyses attendues ;</w:t>
      </w:r>
    </w:p>
    <w:p w14:paraId="1C55C1C0"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proposer</w:t>
      </w:r>
      <w:proofErr w:type="gramEnd"/>
      <w:r w:rsidRPr="000325AD">
        <w:rPr>
          <w:rFonts w:asciiTheme="majorHAnsi" w:hAnsiTheme="majorHAnsi" w:cstheme="majorHAnsi"/>
          <w:sz w:val="24"/>
          <w:szCs w:val="24"/>
          <w:lang w:val="fr-FR"/>
        </w:rPr>
        <w:t>, lorsque nécessaire, des ajustements techniques sans modifier les orientations de fond de l’étude ;</w:t>
      </w:r>
    </w:p>
    <w:p w14:paraId="20F697A7"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codifier</w:t>
      </w:r>
      <w:proofErr w:type="gramEnd"/>
      <w:r w:rsidRPr="000325AD">
        <w:rPr>
          <w:rFonts w:asciiTheme="majorHAnsi" w:hAnsiTheme="majorHAnsi" w:cstheme="majorHAnsi"/>
          <w:sz w:val="24"/>
          <w:szCs w:val="24"/>
          <w:lang w:val="fr-FR"/>
        </w:rPr>
        <w:t xml:space="preserve"> les questions et modalités de réponse ;</w:t>
      </w:r>
    </w:p>
    <w:p w14:paraId="2F249E49"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paramétrer</w:t>
      </w:r>
      <w:proofErr w:type="gramEnd"/>
      <w:r w:rsidRPr="000325AD">
        <w:rPr>
          <w:rFonts w:asciiTheme="majorHAnsi" w:hAnsiTheme="majorHAnsi" w:cstheme="majorHAnsi"/>
          <w:sz w:val="24"/>
          <w:szCs w:val="24"/>
          <w:lang w:val="fr-FR"/>
        </w:rPr>
        <w:t xml:space="preserve"> le questionnaire sur la plateforme retenue ;</w:t>
      </w:r>
    </w:p>
    <w:p w14:paraId="2AD92E56"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configurer</w:t>
      </w:r>
      <w:proofErr w:type="gramEnd"/>
      <w:r w:rsidRPr="000325AD">
        <w:rPr>
          <w:rFonts w:asciiTheme="majorHAnsi" w:hAnsiTheme="majorHAnsi" w:cstheme="majorHAnsi"/>
          <w:sz w:val="24"/>
          <w:szCs w:val="24"/>
          <w:lang w:val="fr-FR"/>
        </w:rPr>
        <w:t xml:space="preserve"> les sections, branchements, sauts conditionnels et règles de validation ;</w:t>
      </w:r>
    </w:p>
    <w:p w14:paraId="68D36E9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prévoir</w:t>
      </w:r>
      <w:proofErr w:type="gramEnd"/>
      <w:r w:rsidRPr="000325AD">
        <w:rPr>
          <w:rFonts w:asciiTheme="majorHAnsi" w:hAnsiTheme="majorHAnsi" w:cstheme="majorHAnsi"/>
          <w:sz w:val="24"/>
          <w:szCs w:val="24"/>
          <w:lang w:val="fr-FR"/>
        </w:rPr>
        <w:t xml:space="preserve"> les champs nécessaires à l’identification du pays et de la catégorie de partie prenante ;</w:t>
      </w:r>
    </w:p>
    <w:p w14:paraId="12464610"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tester</w:t>
      </w:r>
      <w:proofErr w:type="gramEnd"/>
      <w:r w:rsidRPr="000325AD">
        <w:rPr>
          <w:rFonts w:asciiTheme="majorHAnsi" w:hAnsiTheme="majorHAnsi" w:cstheme="majorHAnsi"/>
          <w:sz w:val="24"/>
          <w:szCs w:val="24"/>
          <w:lang w:val="fr-FR"/>
        </w:rPr>
        <w:t xml:space="preserve"> le questionnaire sur différents supports ;</w:t>
      </w:r>
    </w:p>
    <w:p w14:paraId="2CFA97EC"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organiser</w:t>
      </w:r>
      <w:proofErr w:type="gramEnd"/>
      <w:r w:rsidRPr="000325AD">
        <w:rPr>
          <w:rFonts w:asciiTheme="majorHAnsi" w:hAnsiTheme="majorHAnsi" w:cstheme="majorHAnsi"/>
          <w:sz w:val="24"/>
          <w:szCs w:val="24"/>
          <w:lang w:val="fr-FR"/>
        </w:rPr>
        <w:t xml:space="preserve"> un test pilote avant le lancement ;</w:t>
      </w:r>
    </w:p>
    <w:p w14:paraId="24A316D9"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apporter</w:t>
      </w:r>
      <w:proofErr w:type="gramEnd"/>
      <w:r w:rsidRPr="000325AD">
        <w:rPr>
          <w:rFonts w:asciiTheme="majorHAnsi" w:hAnsiTheme="majorHAnsi" w:cstheme="majorHAnsi"/>
          <w:sz w:val="24"/>
          <w:szCs w:val="24"/>
          <w:lang w:val="fr-FR"/>
        </w:rPr>
        <w:t xml:space="preserve"> les corrections nécessaires à l’issue du test.</w:t>
      </w:r>
    </w:p>
    <w:p w14:paraId="1FB03BB4" w14:textId="77777777" w:rsidR="004E5CAD" w:rsidRPr="000325AD" w:rsidRDefault="00000000">
      <w:pPr>
        <w:pStyle w:val="Titre2"/>
        <w:rPr>
          <w:rFonts w:cstheme="majorHAnsi"/>
          <w:sz w:val="24"/>
          <w:szCs w:val="24"/>
          <w:lang w:val="fr-FR"/>
        </w:rPr>
      </w:pPr>
      <w:r w:rsidRPr="000325AD">
        <w:rPr>
          <w:rFonts w:cstheme="majorHAnsi"/>
          <w:sz w:val="24"/>
          <w:szCs w:val="24"/>
          <w:lang w:val="fr-FR"/>
        </w:rPr>
        <w:t>3.3. Conception d’une architecture multi-pays et multi-éditions</w:t>
      </w:r>
    </w:p>
    <w:p w14:paraId="46EF3D0F"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Cette composante constitue une exigence particulière de la mission. Le système de collecte et la base de données devront être conçus dès la première édition selon une logique permettant : 5 pays en 2026 → extension aux 14 pays → actualisations périodiques du BRAMAO.</w:t>
      </w:r>
    </w:p>
    <w:p w14:paraId="63064C07"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concevoir</w:t>
      </w:r>
      <w:proofErr w:type="gramEnd"/>
      <w:r w:rsidRPr="000325AD">
        <w:rPr>
          <w:rFonts w:asciiTheme="majorHAnsi" w:hAnsiTheme="majorHAnsi" w:cstheme="majorHAnsi"/>
          <w:sz w:val="24"/>
          <w:szCs w:val="24"/>
          <w:lang w:val="fr-FR"/>
        </w:rPr>
        <w:t xml:space="preserve"> une architecture standardisée de la base de données ;</w:t>
      </w:r>
    </w:p>
    <w:p w14:paraId="039F91BF"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attribuer</w:t>
      </w:r>
      <w:proofErr w:type="gramEnd"/>
      <w:r w:rsidRPr="000325AD">
        <w:rPr>
          <w:rFonts w:asciiTheme="majorHAnsi" w:hAnsiTheme="majorHAnsi" w:cstheme="majorHAnsi"/>
          <w:sz w:val="24"/>
          <w:szCs w:val="24"/>
          <w:lang w:val="fr-FR"/>
        </w:rPr>
        <w:t xml:space="preserve"> à chaque variable un identifiant stable et unique ;</w:t>
      </w:r>
    </w:p>
    <w:p w14:paraId="1BA700C4"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élaborer</w:t>
      </w:r>
      <w:proofErr w:type="gramEnd"/>
      <w:r w:rsidRPr="000325AD">
        <w:rPr>
          <w:rFonts w:asciiTheme="majorHAnsi" w:hAnsiTheme="majorHAnsi" w:cstheme="majorHAnsi"/>
          <w:sz w:val="24"/>
          <w:szCs w:val="24"/>
          <w:lang w:val="fr-FR"/>
        </w:rPr>
        <w:t xml:space="preserve"> un dictionnaire des variables ;</w:t>
      </w:r>
    </w:p>
    <w:p w14:paraId="70D51167"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définir</w:t>
      </w:r>
      <w:proofErr w:type="gramEnd"/>
      <w:r w:rsidRPr="000325AD">
        <w:rPr>
          <w:rFonts w:asciiTheme="majorHAnsi" w:hAnsiTheme="majorHAnsi" w:cstheme="majorHAnsi"/>
          <w:sz w:val="24"/>
          <w:szCs w:val="24"/>
          <w:lang w:val="fr-FR"/>
        </w:rPr>
        <w:t xml:space="preserve"> des règles harmonisées de codification ;</w:t>
      </w:r>
    </w:p>
    <w:p w14:paraId="3909911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intégrer</w:t>
      </w:r>
      <w:proofErr w:type="gramEnd"/>
      <w:r w:rsidRPr="000325AD">
        <w:rPr>
          <w:rFonts w:asciiTheme="majorHAnsi" w:hAnsiTheme="majorHAnsi" w:cstheme="majorHAnsi"/>
          <w:sz w:val="24"/>
          <w:szCs w:val="24"/>
          <w:lang w:val="fr-FR"/>
        </w:rPr>
        <w:t xml:space="preserve"> une variable d’identification du pays ;</w:t>
      </w:r>
    </w:p>
    <w:p w14:paraId="3F0FA56D"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intégrer</w:t>
      </w:r>
      <w:proofErr w:type="gramEnd"/>
      <w:r w:rsidRPr="000325AD">
        <w:rPr>
          <w:rFonts w:asciiTheme="majorHAnsi" w:hAnsiTheme="majorHAnsi" w:cstheme="majorHAnsi"/>
          <w:sz w:val="24"/>
          <w:szCs w:val="24"/>
          <w:lang w:val="fr-FR"/>
        </w:rPr>
        <w:t xml:space="preserve"> une variable relative à la catégorie de répondant ;</w:t>
      </w:r>
    </w:p>
    <w:p w14:paraId="564A156C"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intégrer</w:t>
      </w:r>
      <w:proofErr w:type="gramEnd"/>
      <w:r w:rsidRPr="000325AD">
        <w:rPr>
          <w:rFonts w:asciiTheme="majorHAnsi" w:hAnsiTheme="majorHAnsi" w:cstheme="majorHAnsi"/>
          <w:sz w:val="24"/>
          <w:szCs w:val="24"/>
          <w:lang w:val="fr-FR"/>
        </w:rPr>
        <w:t xml:space="preserve"> une variable permettant d’identifier l’année ou l’édition du BRAMAO ;</w:t>
      </w:r>
    </w:p>
    <w:p w14:paraId="7324AD5E"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prévoir</w:t>
      </w:r>
      <w:proofErr w:type="gramEnd"/>
      <w:r w:rsidRPr="000325AD">
        <w:rPr>
          <w:rFonts w:asciiTheme="majorHAnsi" w:hAnsiTheme="majorHAnsi" w:cstheme="majorHAnsi"/>
          <w:sz w:val="24"/>
          <w:szCs w:val="24"/>
          <w:lang w:val="fr-FR"/>
        </w:rPr>
        <w:t>, lorsque pertinent, l’identification de la source de données ;</w:t>
      </w:r>
    </w:p>
    <w:p w14:paraId="611BE6E2"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préserver</w:t>
      </w:r>
      <w:proofErr w:type="gramEnd"/>
      <w:r w:rsidRPr="000325AD">
        <w:rPr>
          <w:rFonts w:asciiTheme="majorHAnsi" w:hAnsiTheme="majorHAnsi" w:cstheme="majorHAnsi"/>
          <w:sz w:val="24"/>
          <w:szCs w:val="24"/>
          <w:lang w:val="fr-FR"/>
        </w:rPr>
        <w:t xml:space="preserve"> la stabilité des variables essentielles d’une édition à l’autre ;</w:t>
      </w:r>
    </w:p>
    <w:p w14:paraId="06755022"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permettre</w:t>
      </w:r>
      <w:proofErr w:type="gramEnd"/>
      <w:r w:rsidRPr="000325AD">
        <w:rPr>
          <w:rFonts w:asciiTheme="majorHAnsi" w:hAnsiTheme="majorHAnsi" w:cstheme="majorHAnsi"/>
          <w:sz w:val="24"/>
          <w:szCs w:val="24"/>
          <w:lang w:val="fr-FR"/>
        </w:rPr>
        <w:t xml:space="preserve"> l’ajout de nouveaux pays sans restructuration substantielle de la base ;</w:t>
      </w:r>
    </w:p>
    <w:p w14:paraId="5D8FEEA2"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permettre</w:t>
      </w:r>
      <w:proofErr w:type="gramEnd"/>
      <w:r w:rsidRPr="000325AD">
        <w:rPr>
          <w:rFonts w:asciiTheme="majorHAnsi" w:hAnsiTheme="majorHAnsi" w:cstheme="majorHAnsi"/>
          <w:sz w:val="24"/>
          <w:szCs w:val="24"/>
          <w:lang w:val="fr-FR"/>
        </w:rPr>
        <w:t xml:space="preserve"> la comparaison longitudinale des résultats ;</w:t>
      </w:r>
    </w:p>
    <w:p w14:paraId="75C2A539"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assurer</w:t>
      </w:r>
      <w:proofErr w:type="gramEnd"/>
      <w:r w:rsidRPr="000325AD">
        <w:rPr>
          <w:rFonts w:asciiTheme="majorHAnsi" w:hAnsiTheme="majorHAnsi" w:cstheme="majorHAnsi"/>
          <w:sz w:val="24"/>
          <w:szCs w:val="24"/>
          <w:lang w:val="fr-FR"/>
        </w:rPr>
        <w:t xml:space="preserve"> la traçabilité des éventuelles modifications apportées au questionnaire ou aux variables.</w:t>
      </w:r>
    </w:p>
    <w:p w14:paraId="47497CE2"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Cette architecture devra permettre à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de disposer progressivement d’une base régionale longitudinale du BRAMAO.</w:t>
      </w:r>
    </w:p>
    <w:p w14:paraId="6948C9A2" w14:textId="77777777" w:rsidR="004E5CAD" w:rsidRPr="000325AD" w:rsidRDefault="00000000">
      <w:pPr>
        <w:pStyle w:val="Titre2"/>
        <w:rPr>
          <w:rFonts w:cstheme="majorHAnsi"/>
          <w:sz w:val="24"/>
          <w:szCs w:val="24"/>
          <w:lang w:val="fr-FR"/>
        </w:rPr>
      </w:pPr>
      <w:r w:rsidRPr="000325AD">
        <w:rPr>
          <w:rFonts w:cstheme="majorHAnsi"/>
          <w:sz w:val="24"/>
          <w:szCs w:val="24"/>
          <w:lang w:val="fr-FR"/>
        </w:rPr>
        <w:lastRenderedPageBreak/>
        <w:t>3.4. Contrôle qualité et gestion des données</w:t>
      </w:r>
    </w:p>
    <w:p w14:paraId="286C3C6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vérifier</w:t>
      </w:r>
      <w:proofErr w:type="gramEnd"/>
      <w:r w:rsidRPr="000325AD">
        <w:rPr>
          <w:rFonts w:asciiTheme="majorHAnsi" w:hAnsiTheme="majorHAnsi" w:cstheme="majorHAnsi"/>
          <w:sz w:val="24"/>
          <w:szCs w:val="24"/>
          <w:lang w:val="fr-FR"/>
        </w:rPr>
        <w:t xml:space="preserve"> la complétude des questionnaires ;</w:t>
      </w:r>
    </w:p>
    <w:p w14:paraId="5B55C1C9" w14:textId="77777777" w:rsidR="004E5CAD" w:rsidRPr="000325AD" w:rsidRDefault="00000000">
      <w:pPr>
        <w:pStyle w:val="Listepuces"/>
        <w:spacing w:after="40"/>
        <w:rPr>
          <w:rFonts w:asciiTheme="majorHAnsi" w:hAnsiTheme="majorHAnsi" w:cstheme="majorHAnsi"/>
          <w:sz w:val="24"/>
          <w:szCs w:val="24"/>
        </w:rPr>
      </w:pPr>
      <w:r w:rsidRPr="000325AD">
        <w:rPr>
          <w:rFonts w:asciiTheme="majorHAnsi" w:hAnsiTheme="majorHAnsi" w:cstheme="majorHAnsi"/>
          <w:sz w:val="24"/>
          <w:szCs w:val="24"/>
        </w:rPr>
        <w:t xml:space="preserve">identifier les </w:t>
      </w:r>
      <w:proofErr w:type="spellStart"/>
      <w:r w:rsidRPr="000325AD">
        <w:rPr>
          <w:rFonts w:asciiTheme="majorHAnsi" w:hAnsiTheme="majorHAnsi" w:cstheme="majorHAnsi"/>
          <w:sz w:val="24"/>
          <w:szCs w:val="24"/>
        </w:rPr>
        <w:t>réponses</w:t>
      </w:r>
      <w:proofErr w:type="spellEnd"/>
      <w:r w:rsidRPr="000325AD">
        <w:rPr>
          <w:rFonts w:asciiTheme="majorHAnsi" w:hAnsiTheme="majorHAnsi" w:cstheme="majorHAnsi"/>
          <w:sz w:val="24"/>
          <w:szCs w:val="24"/>
        </w:rPr>
        <w:t xml:space="preserve"> </w:t>
      </w:r>
      <w:proofErr w:type="spellStart"/>
      <w:proofErr w:type="gramStart"/>
      <w:r w:rsidRPr="000325AD">
        <w:rPr>
          <w:rFonts w:asciiTheme="majorHAnsi" w:hAnsiTheme="majorHAnsi" w:cstheme="majorHAnsi"/>
          <w:sz w:val="24"/>
          <w:szCs w:val="24"/>
        </w:rPr>
        <w:t>incohérentes</w:t>
      </w:r>
      <w:proofErr w:type="spellEnd"/>
      <w:r w:rsidRPr="000325AD">
        <w:rPr>
          <w:rFonts w:asciiTheme="majorHAnsi" w:hAnsiTheme="majorHAnsi" w:cstheme="majorHAnsi"/>
          <w:sz w:val="24"/>
          <w:szCs w:val="24"/>
        </w:rPr>
        <w:t xml:space="preserve"> ;</w:t>
      </w:r>
      <w:proofErr w:type="gramEnd"/>
    </w:p>
    <w:p w14:paraId="03F826B9" w14:textId="77777777" w:rsidR="004E5CAD" w:rsidRPr="000325AD" w:rsidRDefault="00000000">
      <w:pPr>
        <w:pStyle w:val="Listepuces"/>
        <w:spacing w:after="40"/>
        <w:rPr>
          <w:rFonts w:asciiTheme="majorHAnsi" w:hAnsiTheme="majorHAnsi" w:cstheme="majorHAnsi"/>
          <w:sz w:val="24"/>
          <w:szCs w:val="24"/>
        </w:rPr>
      </w:pPr>
      <w:r w:rsidRPr="000325AD">
        <w:rPr>
          <w:rFonts w:asciiTheme="majorHAnsi" w:hAnsiTheme="majorHAnsi" w:cstheme="majorHAnsi"/>
          <w:sz w:val="24"/>
          <w:szCs w:val="24"/>
        </w:rPr>
        <w:t xml:space="preserve">détecter les </w:t>
      </w:r>
      <w:proofErr w:type="gramStart"/>
      <w:r w:rsidRPr="000325AD">
        <w:rPr>
          <w:rFonts w:asciiTheme="majorHAnsi" w:hAnsiTheme="majorHAnsi" w:cstheme="majorHAnsi"/>
          <w:sz w:val="24"/>
          <w:szCs w:val="24"/>
        </w:rPr>
        <w:t>doublons ;</w:t>
      </w:r>
      <w:proofErr w:type="gramEnd"/>
    </w:p>
    <w:p w14:paraId="61F22D7E" w14:textId="77777777" w:rsidR="004E5CAD" w:rsidRPr="000325AD" w:rsidRDefault="00000000">
      <w:pPr>
        <w:pStyle w:val="Listepuces"/>
        <w:spacing w:after="40"/>
        <w:rPr>
          <w:rFonts w:asciiTheme="majorHAnsi" w:hAnsiTheme="majorHAnsi" w:cstheme="majorHAnsi"/>
          <w:sz w:val="24"/>
          <w:szCs w:val="24"/>
        </w:rPr>
      </w:pPr>
      <w:r w:rsidRPr="000325AD">
        <w:rPr>
          <w:rFonts w:asciiTheme="majorHAnsi" w:hAnsiTheme="majorHAnsi" w:cstheme="majorHAnsi"/>
          <w:sz w:val="24"/>
          <w:szCs w:val="24"/>
        </w:rPr>
        <w:t xml:space="preserve">vérifier les valeurs </w:t>
      </w:r>
      <w:proofErr w:type="gramStart"/>
      <w:r w:rsidRPr="000325AD">
        <w:rPr>
          <w:rFonts w:asciiTheme="majorHAnsi" w:hAnsiTheme="majorHAnsi" w:cstheme="majorHAnsi"/>
          <w:sz w:val="24"/>
          <w:szCs w:val="24"/>
        </w:rPr>
        <w:t>aberrantes ;</w:t>
      </w:r>
      <w:proofErr w:type="gramEnd"/>
    </w:p>
    <w:p w14:paraId="22C83402" w14:textId="77777777" w:rsidR="004E5CAD" w:rsidRPr="000325AD" w:rsidRDefault="00000000">
      <w:pPr>
        <w:pStyle w:val="Listepuces"/>
        <w:spacing w:after="40"/>
        <w:rPr>
          <w:rFonts w:asciiTheme="majorHAnsi" w:hAnsiTheme="majorHAnsi" w:cstheme="majorHAnsi"/>
          <w:sz w:val="24"/>
          <w:szCs w:val="24"/>
        </w:rPr>
      </w:pPr>
      <w:r w:rsidRPr="000325AD">
        <w:rPr>
          <w:rFonts w:asciiTheme="majorHAnsi" w:hAnsiTheme="majorHAnsi" w:cstheme="majorHAnsi"/>
          <w:sz w:val="24"/>
          <w:szCs w:val="24"/>
        </w:rPr>
        <w:t xml:space="preserve">recodifier lorsque </w:t>
      </w:r>
      <w:proofErr w:type="gramStart"/>
      <w:r w:rsidRPr="000325AD">
        <w:rPr>
          <w:rFonts w:asciiTheme="majorHAnsi" w:hAnsiTheme="majorHAnsi" w:cstheme="majorHAnsi"/>
          <w:sz w:val="24"/>
          <w:szCs w:val="24"/>
        </w:rPr>
        <w:t>nécessaire ;</w:t>
      </w:r>
      <w:proofErr w:type="gramEnd"/>
    </w:p>
    <w:p w14:paraId="75800684" w14:textId="77777777" w:rsidR="004E5CAD" w:rsidRPr="000325AD" w:rsidRDefault="00000000">
      <w:pPr>
        <w:pStyle w:val="Listepuces"/>
        <w:spacing w:after="40"/>
        <w:rPr>
          <w:rFonts w:asciiTheme="majorHAnsi" w:hAnsiTheme="majorHAnsi" w:cstheme="majorHAnsi"/>
          <w:sz w:val="24"/>
          <w:szCs w:val="24"/>
        </w:rPr>
      </w:pPr>
      <w:r w:rsidRPr="000325AD">
        <w:rPr>
          <w:rFonts w:asciiTheme="majorHAnsi" w:hAnsiTheme="majorHAnsi" w:cstheme="majorHAnsi"/>
          <w:sz w:val="24"/>
          <w:szCs w:val="24"/>
        </w:rPr>
        <w:t xml:space="preserve">documenter les corrections </w:t>
      </w:r>
      <w:proofErr w:type="gramStart"/>
      <w:r w:rsidRPr="000325AD">
        <w:rPr>
          <w:rFonts w:asciiTheme="majorHAnsi" w:hAnsiTheme="majorHAnsi" w:cstheme="majorHAnsi"/>
          <w:sz w:val="24"/>
          <w:szCs w:val="24"/>
        </w:rPr>
        <w:t>apportées ;</w:t>
      </w:r>
      <w:proofErr w:type="gramEnd"/>
    </w:p>
    <w:p w14:paraId="4B86F55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produire</w:t>
      </w:r>
      <w:proofErr w:type="gramEnd"/>
      <w:r w:rsidRPr="000325AD">
        <w:rPr>
          <w:rFonts w:asciiTheme="majorHAnsi" w:hAnsiTheme="majorHAnsi" w:cstheme="majorHAnsi"/>
          <w:sz w:val="24"/>
          <w:szCs w:val="24"/>
          <w:lang w:val="fr-FR"/>
        </w:rPr>
        <w:t xml:space="preserve"> et archiver une base brute ;</w:t>
      </w:r>
    </w:p>
    <w:p w14:paraId="137E8FA1"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produire</w:t>
      </w:r>
      <w:proofErr w:type="gramEnd"/>
      <w:r w:rsidRPr="000325AD">
        <w:rPr>
          <w:rFonts w:asciiTheme="majorHAnsi" w:hAnsiTheme="majorHAnsi" w:cstheme="majorHAnsi"/>
          <w:sz w:val="24"/>
          <w:szCs w:val="24"/>
          <w:lang w:val="fr-FR"/>
        </w:rPr>
        <w:t xml:space="preserve"> une base nettoyée et documentée ;</w:t>
      </w:r>
    </w:p>
    <w:p w14:paraId="7958CD7B"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produire</w:t>
      </w:r>
      <w:proofErr w:type="gramEnd"/>
      <w:r w:rsidRPr="000325AD">
        <w:rPr>
          <w:rFonts w:asciiTheme="majorHAnsi" w:hAnsiTheme="majorHAnsi" w:cstheme="majorHAnsi"/>
          <w:sz w:val="24"/>
          <w:szCs w:val="24"/>
          <w:lang w:val="fr-FR"/>
        </w:rPr>
        <w:t>, si nécessaire, des points intermédiaires sur l’évolution des réponses par pays afin de faciliter les relances.</w:t>
      </w:r>
    </w:p>
    <w:p w14:paraId="5ECFD826" w14:textId="77777777" w:rsidR="004E5CAD" w:rsidRPr="000325AD" w:rsidRDefault="00000000">
      <w:pPr>
        <w:pStyle w:val="Titre2"/>
        <w:rPr>
          <w:rFonts w:cstheme="majorHAnsi"/>
          <w:sz w:val="24"/>
          <w:szCs w:val="24"/>
          <w:lang w:val="fr-FR"/>
        </w:rPr>
      </w:pPr>
      <w:r w:rsidRPr="000325AD">
        <w:rPr>
          <w:rFonts w:cstheme="majorHAnsi"/>
          <w:sz w:val="24"/>
          <w:szCs w:val="24"/>
          <w:lang w:val="fr-FR"/>
        </w:rPr>
        <w:t>3.5. Traitement et analyse statistique</w:t>
      </w:r>
    </w:p>
    <w:p w14:paraId="66A41C5E"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Le/la statisticien(ne) réalisera les analyses statistiques nécessaires à l’exploitation du Baseline </w:t>
      </w:r>
      <w:proofErr w:type="spellStart"/>
      <w:r w:rsidRPr="000325AD">
        <w:rPr>
          <w:rFonts w:asciiTheme="majorHAnsi" w:hAnsiTheme="majorHAnsi" w:cstheme="majorHAnsi"/>
          <w:sz w:val="24"/>
          <w:szCs w:val="24"/>
          <w:lang w:val="fr-FR"/>
        </w:rPr>
        <w:t>Study</w:t>
      </w:r>
      <w:proofErr w:type="spellEnd"/>
      <w:r w:rsidRPr="000325AD">
        <w:rPr>
          <w:rFonts w:asciiTheme="majorHAnsi" w:hAnsiTheme="majorHAnsi" w:cstheme="majorHAnsi"/>
          <w:sz w:val="24"/>
          <w:szCs w:val="24"/>
          <w:lang w:val="fr-FR"/>
        </w:rPr>
        <w:t>. Elles comprendront notamment les analyses descriptives (effectifs, fréquences, pourcentages, moyennes et autres mesures pertinentes) et les analyses comparatives entre les pays et, lorsque les données le permettent, entre catégories de parties prenantes.</w:t>
      </w:r>
    </w:p>
    <w:p w14:paraId="40E137F0"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Les analyses devront éclairer les huit domaines retenus : gouvernance de l’AEA, politiques publiques, financement, inclusion, professionnalisation des éducateurs, partenariats, participation des OSC et suivi-évaluation. Des tableaux et graphiques facilement exploitables seront produits pour les rapports nationaux, le rapport régional, le résumé exécutif et les supports de communication.</w:t>
      </w:r>
    </w:p>
    <w:p w14:paraId="1B2BBA59" w14:textId="77777777" w:rsidR="004E5CAD" w:rsidRPr="000325AD" w:rsidRDefault="00000000">
      <w:pPr>
        <w:pStyle w:val="Titre2"/>
        <w:rPr>
          <w:rFonts w:cstheme="majorHAnsi"/>
          <w:sz w:val="24"/>
          <w:szCs w:val="24"/>
          <w:lang w:val="fr-FR"/>
        </w:rPr>
      </w:pPr>
      <w:r w:rsidRPr="000325AD">
        <w:rPr>
          <w:rFonts w:cstheme="majorHAnsi"/>
          <w:sz w:val="24"/>
          <w:szCs w:val="24"/>
          <w:lang w:val="fr-FR"/>
        </w:rPr>
        <w:t>3.6. Cas particulier d’un futur Indice BRAMAO</w:t>
      </w:r>
    </w:p>
    <w:p w14:paraId="779898BC"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La présente mission ne prévoit pas la construction automatique d’un indice composite ou d’un classement des pays, sauf validation préalable d’une méthodologie spécifique par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Le/la statisticien(ne) pourra toutefois formuler des recommandations sur la faisabilité d’un futur Indice BRAMAO, les conditions statistiques nécessaires, les modalités de normalisation, les éventuelles pondérations et les précautions méthodologiques à prendre.</w:t>
      </w:r>
    </w:p>
    <w:p w14:paraId="34284B2D" w14:textId="77777777" w:rsidR="004E5CAD" w:rsidRPr="000325AD" w:rsidRDefault="00000000">
      <w:pPr>
        <w:pStyle w:val="Titre1"/>
        <w:rPr>
          <w:rFonts w:cstheme="majorHAnsi"/>
          <w:sz w:val="24"/>
          <w:szCs w:val="24"/>
          <w:lang w:val="fr-FR"/>
        </w:rPr>
      </w:pPr>
      <w:r w:rsidRPr="000325AD">
        <w:rPr>
          <w:rFonts w:cstheme="majorHAnsi"/>
          <w:sz w:val="24"/>
          <w:szCs w:val="24"/>
          <w:lang w:val="fr-FR"/>
        </w:rPr>
        <w:t>4. Manuel de codification et de gestion des données BRAMAO</w:t>
      </w:r>
    </w:p>
    <w:p w14:paraId="08D8BFF6"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Afin d’assurer la pérennité du dispositif, le/la statisticien(ne) élaborera un Manuel de codification et de gestion des données du BRAMAO précisant notamment :</w:t>
      </w:r>
    </w:p>
    <w:p w14:paraId="7E490632"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l’architecture</w:t>
      </w:r>
      <w:proofErr w:type="gramEnd"/>
      <w:r w:rsidRPr="000325AD">
        <w:rPr>
          <w:rFonts w:asciiTheme="majorHAnsi" w:hAnsiTheme="majorHAnsi" w:cstheme="majorHAnsi"/>
          <w:sz w:val="24"/>
          <w:szCs w:val="24"/>
          <w:lang w:val="fr-FR"/>
        </w:rPr>
        <w:t xml:space="preserve"> générale de la base ;</w:t>
      </w:r>
    </w:p>
    <w:p w14:paraId="527FB774"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la</w:t>
      </w:r>
      <w:proofErr w:type="gramEnd"/>
      <w:r w:rsidRPr="000325AD">
        <w:rPr>
          <w:rFonts w:asciiTheme="majorHAnsi" w:hAnsiTheme="majorHAnsi" w:cstheme="majorHAnsi"/>
          <w:sz w:val="24"/>
          <w:szCs w:val="24"/>
          <w:lang w:val="fr-FR"/>
        </w:rPr>
        <w:t xml:space="preserve"> nomenclature et le dictionnaire des variables ;</w:t>
      </w:r>
    </w:p>
    <w:p w14:paraId="08ADD0C2" w14:textId="77777777" w:rsidR="004E5CAD" w:rsidRPr="000325AD" w:rsidRDefault="00000000">
      <w:pPr>
        <w:pStyle w:val="Listepuces"/>
        <w:spacing w:after="40"/>
        <w:rPr>
          <w:rFonts w:asciiTheme="majorHAnsi" w:hAnsiTheme="majorHAnsi" w:cstheme="majorHAnsi"/>
          <w:sz w:val="24"/>
          <w:szCs w:val="24"/>
        </w:rPr>
      </w:pPr>
      <w:r w:rsidRPr="000325AD">
        <w:rPr>
          <w:rFonts w:asciiTheme="majorHAnsi" w:hAnsiTheme="majorHAnsi" w:cstheme="majorHAnsi"/>
          <w:sz w:val="24"/>
          <w:szCs w:val="24"/>
        </w:rPr>
        <w:t xml:space="preserve">les </w:t>
      </w:r>
      <w:proofErr w:type="spellStart"/>
      <w:r w:rsidRPr="000325AD">
        <w:rPr>
          <w:rFonts w:asciiTheme="majorHAnsi" w:hAnsiTheme="majorHAnsi" w:cstheme="majorHAnsi"/>
          <w:sz w:val="24"/>
          <w:szCs w:val="24"/>
        </w:rPr>
        <w:t>modalités</w:t>
      </w:r>
      <w:proofErr w:type="spellEnd"/>
      <w:r w:rsidRPr="000325AD">
        <w:rPr>
          <w:rFonts w:asciiTheme="majorHAnsi" w:hAnsiTheme="majorHAnsi" w:cstheme="majorHAnsi"/>
          <w:sz w:val="24"/>
          <w:szCs w:val="24"/>
        </w:rPr>
        <w:t xml:space="preserve"> de </w:t>
      </w:r>
      <w:proofErr w:type="gramStart"/>
      <w:r w:rsidRPr="000325AD">
        <w:rPr>
          <w:rFonts w:asciiTheme="majorHAnsi" w:hAnsiTheme="majorHAnsi" w:cstheme="majorHAnsi"/>
          <w:sz w:val="24"/>
          <w:szCs w:val="24"/>
        </w:rPr>
        <w:t>codification ;</w:t>
      </w:r>
      <w:proofErr w:type="gramEnd"/>
    </w:p>
    <w:p w14:paraId="0F2E605F" w14:textId="77777777" w:rsidR="004E5CAD" w:rsidRPr="000325AD" w:rsidRDefault="00000000">
      <w:pPr>
        <w:pStyle w:val="Listepuces"/>
        <w:spacing w:after="40"/>
        <w:rPr>
          <w:rFonts w:asciiTheme="majorHAnsi" w:hAnsiTheme="majorHAnsi" w:cstheme="majorHAnsi"/>
          <w:sz w:val="24"/>
          <w:szCs w:val="24"/>
        </w:rPr>
      </w:pPr>
      <w:r w:rsidRPr="000325AD">
        <w:rPr>
          <w:rFonts w:asciiTheme="majorHAnsi" w:hAnsiTheme="majorHAnsi" w:cstheme="majorHAnsi"/>
          <w:sz w:val="24"/>
          <w:szCs w:val="24"/>
        </w:rPr>
        <w:t xml:space="preserve">les règles de </w:t>
      </w:r>
      <w:proofErr w:type="gramStart"/>
      <w:r w:rsidRPr="000325AD">
        <w:rPr>
          <w:rFonts w:asciiTheme="majorHAnsi" w:hAnsiTheme="majorHAnsi" w:cstheme="majorHAnsi"/>
          <w:sz w:val="24"/>
          <w:szCs w:val="24"/>
        </w:rPr>
        <w:t>nettoyage ;</w:t>
      </w:r>
      <w:proofErr w:type="gramEnd"/>
    </w:p>
    <w:p w14:paraId="0133D157"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les</w:t>
      </w:r>
      <w:proofErr w:type="gramEnd"/>
      <w:r w:rsidRPr="000325AD">
        <w:rPr>
          <w:rFonts w:asciiTheme="majorHAnsi" w:hAnsiTheme="majorHAnsi" w:cstheme="majorHAnsi"/>
          <w:sz w:val="24"/>
          <w:szCs w:val="24"/>
          <w:lang w:val="fr-FR"/>
        </w:rPr>
        <w:t xml:space="preserve"> procédures d’intégration de nouveaux pays ;</w:t>
      </w:r>
    </w:p>
    <w:p w14:paraId="3BF2AC41"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les</w:t>
      </w:r>
      <w:proofErr w:type="gramEnd"/>
      <w:r w:rsidRPr="000325AD">
        <w:rPr>
          <w:rFonts w:asciiTheme="majorHAnsi" w:hAnsiTheme="majorHAnsi" w:cstheme="majorHAnsi"/>
          <w:sz w:val="24"/>
          <w:szCs w:val="24"/>
          <w:lang w:val="fr-FR"/>
        </w:rPr>
        <w:t xml:space="preserve"> règles d’intégration d’une nouvelle édition ;</w:t>
      </w:r>
    </w:p>
    <w:p w14:paraId="67C7158D"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les</w:t>
      </w:r>
      <w:proofErr w:type="gramEnd"/>
      <w:r w:rsidRPr="000325AD">
        <w:rPr>
          <w:rFonts w:asciiTheme="majorHAnsi" w:hAnsiTheme="majorHAnsi" w:cstheme="majorHAnsi"/>
          <w:sz w:val="24"/>
          <w:szCs w:val="24"/>
          <w:lang w:val="fr-FR"/>
        </w:rPr>
        <w:t xml:space="preserve"> procédures de contrôle qualité ;</w:t>
      </w:r>
    </w:p>
    <w:p w14:paraId="5B92A2A7"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lastRenderedPageBreak/>
        <w:t>les</w:t>
      </w:r>
      <w:proofErr w:type="gramEnd"/>
      <w:r w:rsidRPr="000325AD">
        <w:rPr>
          <w:rFonts w:asciiTheme="majorHAnsi" w:hAnsiTheme="majorHAnsi" w:cstheme="majorHAnsi"/>
          <w:sz w:val="24"/>
          <w:szCs w:val="24"/>
          <w:lang w:val="fr-FR"/>
        </w:rPr>
        <w:t xml:space="preserve"> modalités d’exportation et d’analyse ;</w:t>
      </w:r>
    </w:p>
    <w:p w14:paraId="2376D81B"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les</w:t>
      </w:r>
      <w:proofErr w:type="gramEnd"/>
      <w:r w:rsidRPr="000325AD">
        <w:rPr>
          <w:rFonts w:asciiTheme="majorHAnsi" w:hAnsiTheme="majorHAnsi" w:cstheme="majorHAnsi"/>
          <w:sz w:val="24"/>
          <w:szCs w:val="24"/>
          <w:lang w:val="fr-FR"/>
        </w:rPr>
        <w:t xml:space="preserve"> règles d’archivage et de versionnage ;</w:t>
      </w:r>
    </w:p>
    <w:p w14:paraId="214D4BD1"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les</w:t>
      </w:r>
      <w:proofErr w:type="gramEnd"/>
      <w:r w:rsidRPr="000325AD">
        <w:rPr>
          <w:rFonts w:asciiTheme="majorHAnsi" w:hAnsiTheme="majorHAnsi" w:cstheme="majorHAnsi"/>
          <w:sz w:val="24"/>
          <w:szCs w:val="24"/>
          <w:lang w:val="fr-FR"/>
        </w:rPr>
        <w:t xml:space="preserve"> principales précautions relatives à la confidentialité et à la sécurité des données.</w:t>
      </w:r>
    </w:p>
    <w:p w14:paraId="2D6259C2"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Le manuel devra permettre à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ou à un autre statisticien de reproduire le dispositif lors d’une édition ultérieure.</w:t>
      </w:r>
    </w:p>
    <w:p w14:paraId="311A303C" w14:textId="77777777" w:rsidR="004E5CAD" w:rsidRPr="000325AD" w:rsidRDefault="00000000">
      <w:pPr>
        <w:pStyle w:val="Titre1"/>
        <w:rPr>
          <w:rFonts w:cstheme="majorHAnsi"/>
          <w:sz w:val="24"/>
          <w:szCs w:val="24"/>
        </w:rPr>
      </w:pPr>
      <w:r w:rsidRPr="000325AD">
        <w:rPr>
          <w:rFonts w:cstheme="majorHAnsi"/>
          <w:sz w:val="24"/>
          <w:szCs w:val="24"/>
        </w:rPr>
        <w:t>5. Livrables attendus</w:t>
      </w:r>
    </w:p>
    <w:tbl>
      <w:tblPr>
        <w:tblStyle w:val="Grilledutableau"/>
        <w:tblW w:w="0" w:type="auto"/>
        <w:jc w:val="center"/>
        <w:tblLook w:val="04A0" w:firstRow="1" w:lastRow="0" w:firstColumn="1" w:lastColumn="0" w:noHBand="0" w:noVBand="1"/>
      </w:tblPr>
      <w:tblGrid>
        <w:gridCol w:w="567"/>
        <w:gridCol w:w="9282"/>
      </w:tblGrid>
      <w:tr w:rsidR="004E5CAD" w:rsidRPr="000325AD" w14:paraId="00835BF5" w14:textId="77777777" w:rsidTr="009275CD">
        <w:trPr>
          <w:jc w:val="center"/>
        </w:trPr>
        <w:tc>
          <w:tcPr>
            <w:tcW w:w="567" w:type="dxa"/>
          </w:tcPr>
          <w:p w14:paraId="54B92F95"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b/>
                <w:sz w:val="24"/>
                <w:szCs w:val="24"/>
              </w:rPr>
              <w:t>N°</w:t>
            </w:r>
          </w:p>
        </w:tc>
        <w:tc>
          <w:tcPr>
            <w:tcW w:w="9291" w:type="dxa"/>
          </w:tcPr>
          <w:p w14:paraId="5F635366"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b/>
                <w:sz w:val="24"/>
                <w:szCs w:val="24"/>
              </w:rPr>
              <w:t>Livrables</w:t>
            </w:r>
          </w:p>
        </w:tc>
      </w:tr>
      <w:tr w:rsidR="004E5CAD" w:rsidRPr="00F9598E" w14:paraId="290F2168" w14:textId="77777777" w:rsidTr="009275CD">
        <w:trPr>
          <w:jc w:val="center"/>
        </w:trPr>
        <w:tc>
          <w:tcPr>
            <w:tcW w:w="567" w:type="dxa"/>
          </w:tcPr>
          <w:p w14:paraId="4A6B68B2"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1</w:t>
            </w:r>
          </w:p>
        </w:tc>
        <w:tc>
          <w:tcPr>
            <w:tcW w:w="9291" w:type="dxa"/>
          </w:tcPr>
          <w:p w14:paraId="159C5254"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Note comparative succincte des solutions numériques de collecte et recommandation de la plateforme</w:t>
            </w:r>
          </w:p>
        </w:tc>
      </w:tr>
      <w:tr w:rsidR="004E5CAD" w:rsidRPr="00F9598E" w14:paraId="1BCD23DC" w14:textId="77777777" w:rsidTr="009275CD">
        <w:trPr>
          <w:jc w:val="center"/>
        </w:trPr>
        <w:tc>
          <w:tcPr>
            <w:tcW w:w="567" w:type="dxa"/>
          </w:tcPr>
          <w:p w14:paraId="448151CC"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2</w:t>
            </w:r>
          </w:p>
        </w:tc>
        <w:tc>
          <w:tcPr>
            <w:tcW w:w="9291" w:type="dxa"/>
          </w:tcPr>
          <w:p w14:paraId="302BCFBC"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Questionnaire final paramétré, testé et fonctionnel sur la plateforme retenue</w:t>
            </w:r>
          </w:p>
        </w:tc>
      </w:tr>
      <w:tr w:rsidR="004E5CAD" w:rsidRPr="00F9598E" w14:paraId="4902B7B3" w14:textId="77777777" w:rsidTr="009275CD">
        <w:trPr>
          <w:jc w:val="center"/>
        </w:trPr>
        <w:tc>
          <w:tcPr>
            <w:tcW w:w="567" w:type="dxa"/>
          </w:tcPr>
          <w:p w14:paraId="27E56A1E"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3</w:t>
            </w:r>
          </w:p>
        </w:tc>
        <w:tc>
          <w:tcPr>
            <w:tcW w:w="9291" w:type="dxa"/>
          </w:tcPr>
          <w:p w14:paraId="2724C768"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Plan de codification et dictionnaire des variables</w:t>
            </w:r>
          </w:p>
        </w:tc>
      </w:tr>
      <w:tr w:rsidR="004E5CAD" w:rsidRPr="00F9598E" w14:paraId="2973E0CD" w14:textId="77777777" w:rsidTr="009275CD">
        <w:trPr>
          <w:jc w:val="center"/>
        </w:trPr>
        <w:tc>
          <w:tcPr>
            <w:tcW w:w="567" w:type="dxa"/>
          </w:tcPr>
          <w:p w14:paraId="084E1C7B"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4</w:t>
            </w:r>
          </w:p>
        </w:tc>
        <w:tc>
          <w:tcPr>
            <w:tcW w:w="9291" w:type="dxa"/>
          </w:tcPr>
          <w:p w14:paraId="37A754FB"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Architecture multi-pays et multi-éditions de la base BRAMAO</w:t>
            </w:r>
          </w:p>
        </w:tc>
      </w:tr>
      <w:tr w:rsidR="004E5CAD" w:rsidRPr="00F9598E" w14:paraId="6D2A2BBF" w14:textId="77777777" w:rsidTr="009275CD">
        <w:trPr>
          <w:jc w:val="center"/>
        </w:trPr>
        <w:tc>
          <w:tcPr>
            <w:tcW w:w="567" w:type="dxa"/>
          </w:tcPr>
          <w:p w14:paraId="5D83D41D"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5</w:t>
            </w:r>
          </w:p>
        </w:tc>
        <w:tc>
          <w:tcPr>
            <w:tcW w:w="9291" w:type="dxa"/>
          </w:tcPr>
          <w:p w14:paraId="256D4CDB"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Base de données brute documentée</w:t>
            </w:r>
          </w:p>
        </w:tc>
      </w:tr>
      <w:tr w:rsidR="004E5CAD" w:rsidRPr="00F9598E" w14:paraId="5FDD95A4" w14:textId="77777777" w:rsidTr="009275CD">
        <w:trPr>
          <w:jc w:val="center"/>
        </w:trPr>
        <w:tc>
          <w:tcPr>
            <w:tcW w:w="567" w:type="dxa"/>
          </w:tcPr>
          <w:p w14:paraId="05DD3574"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6</w:t>
            </w:r>
          </w:p>
        </w:tc>
        <w:tc>
          <w:tcPr>
            <w:tcW w:w="9291" w:type="dxa"/>
          </w:tcPr>
          <w:p w14:paraId="12584862"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Base de données nettoyée et codifiée</w:t>
            </w:r>
          </w:p>
        </w:tc>
      </w:tr>
      <w:tr w:rsidR="004E5CAD" w:rsidRPr="00F9598E" w14:paraId="2CACBF95" w14:textId="77777777" w:rsidTr="009275CD">
        <w:trPr>
          <w:jc w:val="center"/>
        </w:trPr>
        <w:tc>
          <w:tcPr>
            <w:tcW w:w="567" w:type="dxa"/>
          </w:tcPr>
          <w:p w14:paraId="52C29DB4"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7</w:t>
            </w:r>
          </w:p>
        </w:tc>
        <w:tc>
          <w:tcPr>
            <w:tcW w:w="9291" w:type="dxa"/>
          </w:tcPr>
          <w:p w14:paraId="0F28D62A"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Tableaux statistiques par pays et consolidés au niveau régional</w:t>
            </w:r>
          </w:p>
        </w:tc>
      </w:tr>
      <w:tr w:rsidR="004E5CAD" w:rsidRPr="00F9598E" w14:paraId="0547B30E" w14:textId="77777777" w:rsidTr="009275CD">
        <w:trPr>
          <w:jc w:val="center"/>
        </w:trPr>
        <w:tc>
          <w:tcPr>
            <w:tcW w:w="567" w:type="dxa"/>
          </w:tcPr>
          <w:p w14:paraId="7A3E850D"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8</w:t>
            </w:r>
          </w:p>
        </w:tc>
        <w:tc>
          <w:tcPr>
            <w:tcW w:w="9291" w:type="dxa"/>
          </w:tcPr>
          <w:p w14:paraId="4B834054"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Graphiques comparatifs des principaux résultats</w:t>
            </w:r>
          </w:p>
        </w:tc>
      </w:tr>
      <w:tr w:rsidR="004E5CAD" w:rsidRPr="00F9598E" w14:paraId="08170CAE" w14:textId="77777777" w:rsidTr="009275CD">
        <w:trPr>
          <w:jc w:val="center"/>
        </w:trPr>
        <w:tc>
          <w:tcPr>
            <w:tcW w:w="567" w:type="dxa"/>
          </w:tcPr>
          <w:p w14:paraId="2AACE014"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9</w:t>
            </w:r>
          </w:p>
        </w:tc>
        <w:tc>
          <w:tcPr>
            <w:tcW w:w="9291" w:type="dxa"/>
          </w:tcPr>
          <w:p w14:paraId="451D1763"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Note d’analyse statistique mettant en évidence les principaux constats</w:t>
            </w:r>
          </w:p>
        </w:tc>
      </w:tr>
      <w:tr w:rsidR="004E5CAD" w:rsidRPr="00F9598E" w14:paraId="614F36D7" w14:textId="77777777" w:rsidTr="009275CD">
        <w:trPr>
          <w:jc w:val="center"/>
        </w:trPr>
        <w:tc>
          <w:tcPr>
            <w:tcW w:w="567" w:type="dxa"/>
          </w:tcPr>
          <w:p w14:paraId="774E2F46"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10</w:t>
            </w:r>
          </w:p>
        </w:tc>
        <w:tc>
          <w:tcPr>
            <w:tcW w:w="9291" w:type="dxa"/>
          </w:tcPr>
          <w:p w14:paraId="0D7875E3"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Manuel de codification et de gestion des données du BRAMAO</w:t>
            </w:r>
          </w:p>
        </w:tc>
      </w:tr>
      <w:tr w:rsidR="004E5CAD" w:rsidRPr="00F9598E" w14:paraId="7F7FDAA0" w14:textId="77777777" w:rsidTr="009275CD">
        <w:trPr>
          <w:jc w:val="center"/>
        </w:trPr>
        <w:tc>
          <w:tcPr>
            <w:tcW w:w="567" w:type="dxa"/>
          </w:tcPr>
          <w:p w14:paraId="36F7CAD8"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11</w:t>
            </w:r>
          </w:p>
        </w:tc>
        <w:tc>
          <w:tcPr>
            <w:tcW w:w="9291" w:type="dxa"/>
          </w:tcPr>
          <w:p w14:paraId="5B2D9A28"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Fichiers sources, syntaxes/scripts et autres éléments nécessaires à la reproduction des analyses</w:t>
            </w:r>
          </w:p>
        </w:tc>
      </w:tr>
    </w:tbl>
    <w:p w14:paraId="66F3341E"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Les fichiers devront être remis dans des formats ouverts ou modifiables, de manière à éviter que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dépende du prestataire pour les prochaines éditions.</w:t>
      </w:r>
    </w:p>
    <w:p w14:paraId="1B2356D1" w14:textId="77777777" w:rsidR="004E5CAD" w:rsidRPr="000325AD" w:rsidRDefault="00000000">
      <w:pPr>
        <w:pStyle w:val="Titre1"/>
        <w:rPr>
          <w:rFonts w:cstheme="majorHAnsi"/>
          <w:sz w:val="24"/>
          <w:szCs w:val="24"/>
          <w:lang w:val="fr-FR"/>
        </w:rPr>
      </w:pPr>
      <w:r w:rsidRPr="000325AD">
        <w:rPr>
          <w:rFonts w:cstheme="majorHAnsi"/>
          <w:sz w:val="24"/>
          <w:szCs w:val="24"/>
          <w:lang w:val="fr-FR"/>
        </w:rPr>
        <w:t>6. Modalités de collaboration</w:t>
      </w:r>
    </w:p>
    <w:p w14:paraId="35C64354"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Le/la statisticien(ne) travaillera sous la supervision de la Coordonnatrice régionale de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et collaborera, selon les besoins, avec les points focaux nationaux, notamment pour le suivi de la collecte et la vérification de la cohérence des données nationales.</w:t>
      </w:r>
    </w:p>
    <w:p w14:paraId="1211B839"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Une séance de transfert de compétences sera organisée à la fin de la mission afin de présenter à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le fonctionnement de la plateforme retenue, l’organisation de la base, les procédures d’exportation, la manière d’ajouter un pays ou une nouvelle édition et les principales procédures de contrôle qualité.</w:t>
      </w:r>
    </w:p>
    <w:p w14:paraId="4CD519DB" w14:textId="77777777" w:rsidR="004E5CAD" w:rsidRPr="000325AD" w:rsidRDefault="00000000">
      <w:pPr>
        <w:pStyle w:val="Titre1"/>
        <w:rPr>
          <w:rFonts w:cstheme="majorHAnsi"/>
          <w:sz w:val="24"/>
          <w:szCs w:val="24"/>
          <w:lang w:val="fr-FR"/>
        </w:rPr>
      </w:pPr>
      <w:r w:rsidRPr="000325AD">
        <w:rPr>
          <w:rFonts w:cstheme="majorHAnsi"/>
          <w:sz w:val="24"/>
          <w:szCs w:val="24"/>
          <w:lang w:val="fr-FR"/>
        </w:rPr>
        <w:t>7. Durée et calendrier indicatif</w:t>
      </w:r>
    </w:p>
    <w:p w14:paraId="264DB469" w14:textId="075A8546"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La mission sera réalisée de manière discontinue en fonction des étapes du Baseline </w:t>
      </w:r>
      <w:proofErr w:type="spellStart"/>
      <w:r w:rsidRPr="000325AD">
        <w:rPr>
          <w:rFonts w:asciiTheme="majorHAnsi" w:hAnsiTheme="majorHAnsi" w:cstheme="majorHAnsi"/>
          <w:sz w:val="24"/>
          <w:szCs w:val="24"/>
          <w:lang w:val="fr-FR"/>
        </w:rPr>
        <w:t>Study</w:t>
      </w:r>
      <w:proofErr w:type="spellEnd"/>
      <w:r w:rsidRPr="000325AD">
        <w:rPr>
          <w:rFonts w:asciiTheme="majorHAnsi" w:hAnsiTheme="majorHAnsi" w:cstheme="majorHAnsi"/>
          <w:sz w:val="24"/>
          <w:szCs w:val="24"/>
          <w:lang w:val="fr-FR"/>
        </w:rPr>
        <w:t>. Une charge indicative de 8 à 10 jours</w:t>
      </w:r>
      <w:r w:rsidR="00B72798" w:rsidRPr="000325AD">
        <w:rPr>
          <w:rFonts w:asciiTheme="majorHAnsi" w:hAnsiTheme="majorHAnsi" w:cstheme="majorHAnsi"/>
          <w:sz w:val="24"/>
          <w:szCs w:val="24"/>
          <w:lang w:val="fr-FR"/>
        </w:rPr>
        <w:t xml:space="preserve"> de travail</w:t>
      </w:r>
      <w:r w:rsidRPr="000325AD">
        <w:rPr>
          <w:rFonts w:asciiTheme="majorHAnsi" w:hAnsiTheme="majorHAnsi" w:cstheme="majorHAnsi"/>
          <w:sz w:val="24"/>
          <w:szCs w:val="24"/>
          <w:lang w:val="fr-FR"/>
        </w:rPr>
        <w:t xml:space="preserve"> peut être envisagée, à répartir principalement entre :</w:t>
      </w:r>
    </w:p>
    <w:p w14:paraId="0E0EEF6C" w14:textId="77777777" w:rsidR="004E5CAD" w:rsidRPr="000325AD" w:rsidRDefault="00000000">
      <w:pPr>
        <w:pStyle w:val="Listepuces"/>
        <w:spacing w:after="40"/>
        <w:rPr>
          <w:rFonts w:asciiTheme="majorHAnsi" w:hAnsiTheme="majorHAnsi" w:cstheme="majorHAnsi"/>
          <w:sz w:val="24"/>
          <w:szCs w:val="24"/>
          <w:lang w:val="fr-FR"/>
        </w:rPr>
      </w:pPr>
      <w:r w:rsidRPr="000325AD">
        <w:rPr>
          <w:rFonts w:asciiTheme="majorHAnsi" w:hAnsiTheme="majorHAnsi" w:cstheme="majorHAnsi"/>
          <w:sz w:val="24"/>
          <w:szCs w:val="24"/>
          <w:lang w:val="fr-FR"/>
        </w:rPr>
        <w:t>Phase 1 – avant la collecte : analyse des plateformes, finalisation technique du questionnaire, paramétrage, architecture de la base et test pilote ;</w:t>
      </w:r>
    </w:p>
    <w:p w14:paraId="6E03BC74" w14:textId="77777777" w:rsidR="004E5CAD" w:rsidRPr="000325AD" w:rsidRDefault="00000000">
      <w:pPr>
        <w:pStyle w:val="Listepuces"/>
        <w:spacing w:after="40"/>
        <w:rPr>
          <w:rFonts w:asciiTheme="majorHAnsi" w:hAnsiTheme="majorHAnsi" w:cstheme="majorHAnsi"/>
          <w:sz w:val="24"/>
          <w:szCs w:val="24"/>
          <w:lang w:val="fr-FR"/>
        </w:rPr>
      </w:pPr>
      <w:r w:rsidRPr="000325AD">
        <w:rPr>
          <w:rFonts w:asciiTheme="majorHAnsi" w:hAnsiTheme="majorHAnsi" w:cstheme="majorHAnsi"/>
          <w:sz w:val="24"/>
          <w:szCs w:val="24"/>
          <w:lang w:val="fr-FR"/>
        </w:rPr>
        <w:lastRenderedPageBreak/>
        <w:t>Phase 2 – pendant la collecte : suivi de la qualité des données et appui ponctuel aux ajustements techniques ;</w:t>
      </w:r>
    </w:p>
    <w:p w14:paraId="20618D27" w14:textId="77777777" w:rsidR="004E5CAD" w:rsidRPr="000325AD" w:rsidRDefault="00000000">
      <w:pPr>
        <w:pStyle w:val="Listepuces"/>
        <w:spacing w:after="40"/>
        <w:rPr>
          <w:rFonts w:asciiTheme="majorHAnsi" w:hAnsiTheme="majorHAnsi" w:cstheme="majorHAnsi"/>
          <w:sz w:val="24"/>
          <w:szCs w:val="24"/>
          <w:lang w:val="fr-FR"/>
        </w:rPr>
      </w:pPr>
      <w:r w:rsidRPr="000325AD">
        <w:rPr>
          <w:rFonts w:asciiTheme="majorHAnsi" w:hAnsiTheme="majorHAnsi" w:cstheme="majorHAnsi"/>
          <w:sz w:val="24"/>
          <w:szCs w:val="24"/>
          <w:lang w:val="fr-FR"/>
        </w:rPr>
        <w:t>Phase 3 – après la collecte : nettoyage, traitement, analyse, production des tableaux et graphiques, documentation et transfert de compétences.</w:t>
      </w:r>
    </w:p>
    <w:p w14:paraId="5970D0EE"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sz w:val="24"/>
          <w:szCs w:val="24"/>
          <w:lang w:val="fr-FR"/>
        </w:rPr>
        <w:t>La charge exacte pourra être ajustée en fonction du volume final du questionnaire et du nombre de réponses.</w:t>
      </w:r>
    </w:p>
    <w:p w14:paraId="580C2A67" w14:textId="77777777" w:rsidR="004E5CAD" w:rsidRPr="000325AD" w:rsidRDefault="00000000">
      <w:pPr>
        <w:pStyle w:val="Titre1"/>
        <w:rPr>
          <w:rFonts w:cstheme="majorHAnsi"/>
          <w:sz w:val="24"/>
          <w:szCs w:val="24"/>
        </w:rPr>
      </w:pPr>
      <w:r w:rsidRPr="000325AD">
        <w:rPr>
          <w:rFonts w:cstheme="majorHAnsi"/>
          <w:sz w:val="24"/>
          <w:szCs w:val="24"/>
        </w:rPr>
        <w:t>8. Profil recherché</w:t>
      </w:r>
    </w:p>
    <w:p w14:paraId="65C3997E"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être</w:t>
      </w:r>
      <w:proofErr w:type="gramEnd"/>
      <w:r w:rsidRPr="000325AD">
        <w:rPr>
          <w:rFonts w:asciiTheme="majorHAnsi" w:hAnsiTheme="majorHAnsi" w:cstheme="majorHAnsi"/>
          <w:sz w:val="24"/>
          <w:szCs w:val="24"/>
          <w:lang w:val="fr-FR"/>
        </w:rPr>
        <w:t xml:space="preserve"> titulaire d’un diplôme d’au moins Bac+4/5 en statistique, économétrie, démographie, mathématiques appliquées, économie quantitative ou discipline connexe ;</w:t>
      </w:r>
    </w:p>
    <w:p w14:paraId="1BE45C14"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justifier</w:t>
      </w:r>
      <w:proofErr w:type="gramEnd"/>
      <w:r w:rsidRPr="000325AD">
        <w:rPr>
          <w:rFonts w:asciiTheme="majorHAnsi" w:hAnsiTheme="majorHAnsi" w:cstheme="majorHAnsi"/>
          <w:sz w:val="24"/>
          <w:szCs w:val="24"/>
          <w:lang w:val="fr-FR"/>
        </w:rPr>
        <w:t xml:space="preserve"> d’au moins cinq années d’expérience en collecte, gestion et analyse de données ;</w:t>
      </w:r>
    </w:p>
    <w:p w14:paraId="22AD34EC"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avoir</w:t>
      </w:r>
      <w:proofErr w:type="gramEnd"/>
      <w:r w:rsidRPr="000325AD">
        <w:rPr>
          <w:rFonts w:asciiTheme="majorHAnsi" w:hAnsiTheme="majorHAnsi" w:cstheme="majorHAnsi"/>
          <w:sz w:val="24"/>
          <w:szCs w:val="24"/>
          <w:lang w:val="fr-FR"/>
        </w:rPr>
        <w:t xml:space="preserve"> une expérience avérée dans la conception et le paramétrage de questionnaires numériques ;</w:t>
      </w:r>
    </w:p>
    <w:p w14:paraId="69D40A6A" w14:textId="6EC4B0DE"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maîtriser</w:t>
      </w:r>
      <w:proofErr w:type="gramEnd"/>
      <w:r w:rsidRPr="000325AD">
        <w:rPr>
          <w:rFonts w:asciiTheme="majorHAnsi" w:hAnsiTheme="majorHAnsi" w:cstheme="majorHAnsi"/>
          <w:sz w:val="24"/>
          <w:szCs w:val="24"/>
          <w:lang w:val="fr-FR"/>
        </w:rPr>
        <w:t xml:space="preserve"> </w:t>
      </w:r>
      <w:r w:rsidR="00B72798" w:rsidRPr="000325AD">
        <w:rPr>
          <w:rFonts w:asciiTheme="majorHAnsi" w:hAnsiTheme="majorHAnsi" w:cstheme="majorHAnsi"/>
          <w:sz w:val="24"/>
          <w:szCs w:val="24"/>
          <w:lang w:val="fr-FR"/>
        </w:rPr>
        <w:t>des</w:t>
      </w:r>
      <w:r w:rsidRPr="000325AD">
        <w:rPr>
          <w:rFonts w:asciiTheme="majorHAnsi" w:hAnsiTheme="majorHAnsi" w:cstheme="majorHAnsi"/>
          <w:sz w:val="24"/>
          <w:szCs w:val="24"/>
          <w:lang w:val="fr-FR"/>
        </w:rPr>
        <w:t xml:space="preserve"> solution</w:t>
      </w:r>
      <w:r w:rsidR="00B72798" w:rsidRPr="000325AD">
        <w:rPr>
          <w:rFonts w:asciiTheme="majorHAnsi" w:hAnsiTheme="majorHAnsi" w:cstheme="majorHAnsi"/>
          <w:sz w:val="24"/>
          <w:szCs w:val="24"/>
          <w:lang w:val="fr-FR"/>
        </w:rPr>
        <w:t>s</w:t>
      </w:r>
      <w:r w:rsidRPr="000325AD">
        <w:rPr>
          <w:rFonts w:asciiTheme="majorHAnsi" w:hAnsiTheme="majorHAnsi" w:cstheme="majorHAnsi"/>
          <w:sz w:val="24"/>
          <w:szCs w:val="24"/>
          <w:lang w:val="fr-FR"/>
        </w:rPr>
        <w:t xml:space="preserve"> de collecte telle que </w:t>
      </w:r>
      <w:proofErr w:type="spellStart"/>
      <w:r w:rsidRPr="000325AD">
        <w:rPr>
          <w:rFonts w:asciiTheme="majorHAnsi" w:hAnsiTheme="majorHAnsi" w:cstheme="majorHAnsi"/>
          <w:sz w:val="24"/>
          <w:szCs w:val="24"/>
          <w:lang w:val="fr-FR"/>
        </w:rPr>
        <w:t>KoboToolbox</w:t>
      </w:r>
      <w:proofErr w:type="spellEnd"/>
      <w:r w:rsidRPr="000325AD">
        <w:rPr>
          <w:rFonts w:asciiTheme="majorHAnsi" w:hAnsiTheme="majorHAnsi" w:cstheme="majorHAnsi"/>
          <w:sz w:val="24"/>
          <w:szCs w:val="24"/>
          <w:lang w:val="fr-FR"/>
        </w:rPr>
        <w:t>, Google Forms ou une plateforme équivalente ;</w:t>
      </w:r>
    </w:p>
    <w:p w14:paraId="06A065B2"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maîtriser</w:t>
      </w:r>
      <w:proofErr w:type="gramEnd"/>
      <w:r w:rsidRPr="000325AD">
        <w:rPr>
          <w:rFonts w:asciiTheme="majorHAnsi" w:hAnsiTheme="majorHAnsi" w:cstheme="majorHAnsi"/>
          <w:sz w:val="24"/>
          <w:szCs w:val="24"/>
          <w:lang w:val="fr-FR"/>
        </w:rPr>
        <w:t xml:space="preserve"> Excel et au moins un logiciel statistique tel que SPSS, Stata ou R ;</w:t>
      </w:r>
    </w:p>
    <w:p w14:paraId="526A0154"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avoir</w:t>
      </w:r>
      <w:proofErr w:type="gramEnd"/>
      <w:r w:rsidRPr="000325AD">
        <w:rPr>
          <w:rFonts w:asciiTheme="majorHAnsi" w:hAnsiTheme="majorHAnsi" w:cstheme="majorHAnsi"/>
          <w:sz w:val="24"/>
          <w:szCs w:val="24"/>
          <w:lang w:val="fr-FR"/>
        </w:rPr>
        <w:t xml:space="preserve"> une bonne expérience de la structuration et de la documentation de bases de données ;</w:t>
      </w:r>
    </w:p>
    <w:p w14:paraId="47C1DF0A"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être</w:t>
      </w:r>
      <w:proofErr w:type="gramEnd"/>
      <w:r w:rsidRPr="000325AD">
        <w:rPr>
          <w:rFonts w:asciiTheme="majorHAnsi" w:hAnsiTheme="majorHAnsi" w:cstheme="majorHAnsi"/>
          <w:sz w:val="24"/>
          <w:szCs w:val="24"/>
          <w:lang w:val="fr-FR"/>
        </w:rPr>
        <w:t xml:space="preserve"> capable de concevoir une architecture de données multi-pays et réplicable ;</w:t>
      </w:r>
    </w:p>
    <w:p w14:paraId="73964F35"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une</w:t>
      </w:r>
      <w:proofErr w:type="gramEnd"/>
      <w:r w:rsidRPr="000325AD">
        <w:rPr>
          <w:rFonts w:asciiTheme="majorHAnsi" w:hAnsiTheme="majorHAnsi" w:cstheme="majorHAnsi"/>
          <w:sz w:val="24"/>
          <w:szCs w:val="24"/>
          <w:lang w:val="fr-FR"/>
        </w:rPr>
        <w:t xml:space="preserve"> expérience en analyse comparative ou dans des études couvrant plusieurs pays, régions ou vagues d’enquête constitue un atout important ;</w:t>
      </w:r>
    </w:p>
    <w:p w14:paraId="68699684" w14:textId="61B712E1"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une</w:t>
      </w:r>
      <w:proofErr w:type="gramEnd"/>
      <w:r w:rsidRPr="000325AD">
        <w:rPr>
          <w:rFonts w:asciiTheme="majorHAnsi" w:hAnsiTheme="majorHAnsi" w:cstheme="majorHAnsi"/>
          <w:sz w:val="24"/>
          <w:szCs w:val="24"/>
          <w:lang w:val="fr-FR"/>
        </w:rPr>
        <w:t xml:space="preserve"> expérience dans le secteur de l’éducation, de l’A</w:t>
      </w:r>
      <w:r w:rsidR="00B72798" w:rsidRPr="000325AD">
        <w:rPr>
          <w:rFonts w:asciiTheme="majorHAnsi" w:hAnsiTheme="majorHAnsi" w:cstheme="majorHAnsi"/>
          <w:sz w:val="24"/>
          <w:szCs w:val="24"/>
          <w:lang w:val="fr-FR"/>
        </w:rPr>
        <w:t xml:space="preserve">pprentissage et </w:t>
      </w:r>
      <w:r w:rsidRPr="000325AD">
        <w:rPr>
          <w:rFonts w:asciiTheme="majorHAnsi" w:hAnsiTheme="majorHAnsi" w:cstheme="majorHAnsi"/>
          <w:sz w:val="24"/>
          <w:szCs w:val="24"/>
          <w:lang w:val="fr-FR"/>
        </w:rPr>
        <w:t>E</w:t>
      </w:r>
      <w:r w:rsidR="00B72798" w:rsidRPr="000325AD">
        <w:rPr>
          <w:rFonts w:asciiTheme="majorHAnsi" w:hAnsiTheme="majorHAnsi" w:cstheme="majorHAnsi"/>
          <w:sz w:val="24"/>
          <w:szCs w:val="24"/>
          <w:lang w:val="fr-FR"/>
        </w:rPr>
        <w:t xml:space="preserve">ducation des </w:t>
      </w:r>
      <w:r w:rsidRPr="000325AD">
        <w:rPr>
          <w:rFonts w:asciiTheme="majorHAnsi" w:hAnsiTheme="majorHAnsi" w:cstheme="majorHAnsi"/>
          <w:sz w:val="24"/>
          <w:szCs w:val="24"/>
          <w:lang w:val="fr-FR"/>
        </w:rPr>
        <w:t>A</w:t>
      </w:r>
      <w:r w:rsidR="00B72798" w:rsidRPr="000325AD">
        <w:rPr>
          <w:rFonts w:asciiTheme="majorHAnsi" w:hAnsiTheme="majorHAnsi" w:cstheme="majorHAnsi"/>
          <w:sz w:val="24"/>
          <w:szCs w:val="24"/>
          <w:lang w:val="fr-FR"/>
        </w:rPr>
        <w:t>dultes (AEA)</w:t>
      </w:r>
      <w:r w:rsidRPr="000325AD">
        <w:rPr>
          <w:rFonts w:asciiTheme="majorHAnsi" w:hAnsiTheme="majorHAnsi" w:cstheme="majorHAnsi"/>
          <w:sz w:val="24"/>
          <w:szCs w:val="24"/>
          <w:lang w:val="fr-FR"/>
        </w:rPr>
        <w:t>, de l’A</w:t>
      </w:r>
      <w:r w:rsidR="00B72798" w:rsidRPr="000325AD">
        <w:rPr>
          <w:rFonts w:asciiTheme="majorHAnsi" w:hAnsiTheme="majorHAnsi" w:cstheme="majorHAnsi"/>
          <w:sz w:val="24"/>
          <w:szCs w:val="24"/>
          <w:lang w:val="fr-FR"/>
        </w:rPr>
        <w:t xml:space="preserve">pprentissage </w:t>
      </w:r>
      <w:r w:rsidRPr="000325AD">
        <w:rPr>
          <w:rFonts w:asciiTheme="majorHAnsi" w:hAnsiTheme="majorHAnsi" w:cstheme="majorHAnsi"/>
          <w:sz w:val="24"/>
          <w:szCs w:val="24"/>
          <w:lang w:val="fr-FR"/>
        </w:rPr>
        <w:t>T</w:t>
      </w:r>
      <w:r w:rsidR="00B72798" w:rsidRPr="000325AD">
        <w:rPr>
          <w:rFonts w:asciiTheme="majorHAnsi" w:hAnsiTheme="majorHAnsi" w:cstheme="majorHAnsi"/>
          <w:sz w:val="24"/>
          <w:szCs w:val="24"/>
          <w:lang w:val="fr-FR"/>
        </w:rPr>
        <w:t xml:space="preserve">out au </w:t>
      </w:r>
      <w:r w:rsidRPr="000325AD">
        <w:rPr>
          <w:rFonts w:asciiTheme="majorHAnsi" w:hAnsiTheme="majorHAnsi" w:cstheme="majorHAnsi"/>
          <w:sz w:val="24"/>
          <w:szCs w:val="24"/>
          <w:lang w:val="fr-FR"/>
        </w:rPr>
        <w:t>L</w:t>
      </w:r>
      <w:r w:rsidR="00B72798" w:rsidRPr="000325AD">
        <w:rPr>
          <w:rFonts w:asciiTheme="majorHAnsi" w:hAnsiTheme="majorHAnsi" w:cstheme="majorHAnsi"/>
          <w:sz w:val="24"/>
          <w:szCs w:val="24"/>
          <w:lang w:val="fr-FR"/>
        </w:rPr>
        <w:t xml:space="preserve">ong de la </w:t>
      </w:r>
      <w:r w:rsidRPr="000325AD">
        <w:rPr>
          <w:rFonts w:asciiTheme="majorHAnsi" w:hAnsiTheme="majorHAnsi" w:cstheme="majorHAnsi"/>
          <w:sz w:val="24"/>
          <w:szCs w:val="24"/>
          <w:lang w:val="fr-FR"/>
        </w:rPr>
        <w:t>V</w:t>
      </w:r>
      <w:r w:rsidR="00B72798" w:rsidRPr="000325AD">
        <w:rPr>
          <w:rFonts w:asciiTheme="majorHAnsi" w:hAnsiTheme="majorHAnsi" w:cstheme="majorHAnsi"/>
          <w:sz w:val="24"/>
          <w:szCs w:val="24"/>
          <w:lang w:val="fr-FR"/>
        </w:rPr>
        <w:t>ie (ATLV)</w:t>
      </w:r>
      <w:r w:rsidRPr="000325AD">
        <w:rPr>
          <w:rFonts w:asciiTheme="majorHAnsi" w:hAnsiTheme="majorHAnsi" w:cstheme="majorHAnsi"/>
          <w:sz w:val="24"/>
          <w:szCs w:val="24"/>
          <w:lang w:val="fr-FR"/>
        </w:rPr>
        <w:t xml:space="preserve"> ou des politiques publiques constitue un avantage ;</w:t>
      </w:r>
    </w:p>
    <w:p w14:paraId="35C0464E"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disposer</w:t>
      </w:r>
      <w:proofErr w:type="gramEnd"/>
      <w:r w:rsidRPr="000325AD">
        <w:rPr>
          <w:rFonts w:asciiTheme="majorHAnsi" w:hAnsiTheme="majorHAnsi" w:cstheme="majorHAnsi"/>
          <w:sz w:val="24"/>
          <w:szCs w:val="24"/>
          <w:lang w:val="fr-FR"/>
        </w:rPr>
        <w:t xml:space="preserve"> de bonnes capacités de synthèse et de visualisation des données ;</w:t>
      </w:r>
    </w:p>
    <w:p w14:paraId="2C55FDF2"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maîtriser</w:t>
      </w:r>
      <w:proofErr w:type="gramEnd"/>
      <w:r w:rsidRPr="000325AD">
        <w:rPr>
          <w:rFonts w:asciiTheme="majorHAnsi" w:hAnsiTheme="majorHAnsi" w:cstheme="majorHAnsi"/>
          <w:sz w:val="24"/>
          <w:szCs w:val="24"/>
          <w:lang w:val="fr-FR"/>
        </w:rPr>
        <w:t xml:space="preserve"> parfaitement le français ; la connaissance de l’anglais serait un atout.</w:t>
      </w:r>
    </w:p>
    <w:p w14:paraId="79FBFE0F" w14:textId="77777777" w:rsidR="004E5CAD" w:rsidRPr="000325AD" w:rsidRDefault="00000000">
      <w:pPr>
        <w:pStyle w:val="Titre1"/>
        <w:rPr>
          <w:rFonts w:cstheme="majorHAnsi"/>
          <w:sz w:val="24"/>
          <w:szCs w:val="24"/>
          <w:lang w:val="fr-FR"/>
        </w:rPr>
      </w:pPr>
      <w:r w:rsidRPr="000325AD">
        <w:rPr>
          <w:rFonts w:cstheme="majorHAnsi"/>
          <w:sz w:val="24"/>
          <w:szCs w:val="24"/>
          <w:lang w:val="fr-FR"/>
        </w:rPr>
        <w:t>9. Confidentialité, sécurité et propriété des données</w:t>
      </w:r>
    </w:p>
    <w:p w14:paraId="534E7AC9" w14:textId="77777777" w:rsidR="004E5CAD" w:rsidRPr="000325AD" w:rsidRDefault="00000000">
      <w:pPr>
        <w:spacing w:after="100"/>
        <w:rPr>
          <w:rFonts w:asciiTheme="majorHAnsi" w:hAnsiTheme="majorHAnsi" w:cstheme="majorHAnsi"/>
          <w:sz w:val="24"/>
          <w:szCs w:val="24"/>
        </w:rPr>
      </w:pPr>
      <w:r w:rsidRPr="000325AD">
        <w:rPr>
          <w:rFonts w:asciiTheme="majorHAnsi" w:hAnsiTheme="majorHAnsi" w:cstheme="majorHAnsi"/>
          <w:sz w:val="24"/>
          <w:szCs w:val="24"/>
          <w:lang w:val="fr-FR"/>
        </w:rPr>
        <w:t xml:space="preserve">Toutes les données collectées dans le cadre du BRAMAO demeureront la propriété de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w:t>
      </w:r>
      <w:r w:rsidRPr="000325AD">
        <w:rPr>
          <w:rFonts w:asciiTheme="majorHAnsi" w:hAnsiTheme="majorHAnsi" w:cstheme="majorHAnsi"/>
          <w:sz w:val="24"/>
          <w:szCs w:val="24"/>
        </w:rPr>
        <w:t xml:space="preserve">Le/la </w:t>
      </w:r>
      <w:proofErr w:type="spellStart"/>
      <w:r w:rsidRPr="000325AD">
        <w:rPr>
          <w:rFonts w:asciiTheme="majorHAnsi" w:hAnsiTheme="majorHAnsi" w:cstheme="majorHAnsi"/>
          <w:sz w:val="24"/>
          <w:szCs w:val="24"/>
        </w:rPr>
        <w:t>prestataire</w:t>
      </w:r>
      <w:proofErr w:type="spellEnd"/>
      <w:r w:rsidRPr="000325AD">
        <w:rPr>
          <w:rFonts w:asciiTheme="majorHAnsi" w:hAnsiTheme="majorHAnsi" w:cstheme="majorHAnsi"/>
          <w:sz w:val="24"/>
          <w:szCs w:val="24"/>
        </w:rPr>
        <w:t xml:space="preserve"> </w:t>
      </w:r>
      <w:proofErr w:type="spellStart"/>
      <w:proofErr w:type="gramStart"/>
      <w:r w:rsidRPr="000325AD">
        <w:rPr>
          <w:rFonts w:asciiTheme="majorHAnsi" w:hAnsiTheme="majorHAnsi" w:cstheme="majorHAnsi"/>
          <w:sz w:val="24"/>
          <w:szCs w:val="24"/>
        </w:rPr>
        <w:t>devra</w:t>
      </w:r>
      <w:proofErr w:type="spellEnd"/>
      <w:r w:rsidRPr="000325AD">
        <w:rPr>
          <w:rFonts w:asciiTheme="majorHAnsi" w:hAnsiTheme="majorHAnsi" w:cstheme="majorHAnsi"/>
          <w:sz w:val="24"/>
          <w:szCs w:val="24"/>
        </w:rPr>
        <w:t xml:space="preserve"> :</w:t>
      </w:r>
      <w:proofErr w:type="gramEnd"/>
    </w:p>
    <w:p w14:paraId="04C95C3F"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préserver</w:t>
      </w:r>
      <w:proofErr w:type="gramEnd"/>
      <w:r w:rsidRPr="000325AD">
        <w:rPr>
          <w:rFonts w:asciiTheme="majorHAnsi" w:hAnsiTheme="majorHAnsi" w:cstheme="majorHAnsi"/>
          <w:sz w:val="24"/>
          <w:szCs w:val="24"/>
          <w:lang w:val="fr-FR"/>
        </w:rPr>
        <w:t xml:space="preserve"> la confidentialité des informations ;</w:t>
      </w:r>
    </w:p>
    <w:p w14:paraId="3BE48D97"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limiter</w:t>
      </w:r>
      <w:proofErr w:type="gramEnd"/>
      <w:r w:rsidRPr="000325AD">
        <w:rPr>
          <w:rFonts w:asciiTheme="majorHAnsi" w:hAnsiTheme="majorHAnsi" w:cstheme="majorHAnsi"/>
          <w:sz w:val="24"/>
          <w:szCs w:val="24"/>
          <w:lang w:val="fr-FR"/>
        </w:rPr>
        <w:t xml:space="preserve"> les accès aux personnes autorisées ;</w:t>
      </w:r>
    </w:p>
    <w:p w14:paraId="4A18B63E"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ne</w:t>
      </w:r>
      <w:proofErr w:type="gramEnd"/>
      <w:r w:rsidRPr="000325AD">
        <w:rPr>
          <w:rFonts w:asciiTheme="majorHAnsi" w:hAnsiTheme="majorHAnsi" w:cstheme="majorHAnsi"/>
          <w:sz w:val="24"/>
          <w:szCs w:val="24"/>
          <w:lang w:val="fr-FR"/>
        </w:rPr>
        <w:t xml:space="preserve"> transmettre aucune donnée à un tiers sans autorisation ;</w:t>
      </w:r>
    </w:p>
    <w:p w14:paraId="311440F1"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ne</w:t>
      </w:r>
      <w:proofErr w:type="gramEnd"/>
      <w:r w:rsidRPr="000325AD">
        <w:rPr>
          <w:rFonts w:asciiTheme="majorHAnsi" w:hAnsiTheme="majorHAnsi" w:cstheme="majorHAnsi"/>
          <w:sz w:val="24"/>
          <w:szCs w:val="24"/>
          <w:lang w:val="fr-FR"/>
        </w:rPr>
        <w:t xml:space="preserve"> pas utiliser les données à d’autres fins ;</w:t>
      </w:r>
    </w:p>
    <w:p w14:paraId="710C1DE9"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remettre</w:t>
      </w:r>
      <w:proofErr w:type="gramEnd"/>
      <w:r w:rsidRPr="000325AD">
        <w:rPr>
          <w:rFonts w:asciiTheme="majorHAnsi" w:hAnsiTheme="majorHAnsi" w:cstheme="majorHAnsi"/>
          <w:sz w:val="24"/>
          <w:szCs w:val="24"/>
          <w:lang w:val="fr-FR"/>
        </w:rPr>
        <w:t xml:space="preserve"> à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l’ensemble des fichiers sources et des accès administratifs à la plateforme utilisée ;</w:t>
      </w:r>
    </w:p>
    <w:p w14:paraId="78E474F8"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supprimer</w:t>
      </w:r>
      <w:proofErr w:type="gramEnd"/>
      <w:r w:rsidRPr="000325AD">
        <w:rPr>
          <w:rFonts w:asciiTheme="majorHAnsi" w:hAnsiTheme="majorHAnsi" w:cstheme="majorHAnsi"/>
          <w:sz w:val="24"/>
          <w:szCs w:val="24"/>
          <w:lang w:val="fr-FR"/>
        </w:rPr>
        <w:t xml:space="preserve">, à la fin de la mission et à la demande de </w:t>
      </w:r>
      <w:proofErr w:type="spellStart"/>
      <w:r w:rsidRPr="000325AD">
        <w:rPr>
          <w:rFonts w:asciiTheme="majorHAnsi" w:hAnsiTheme="majorHAnsi" w:cstheme="majorHAnsi"/>
          <w:sz w:val="24"/>
          <w:szCs w:val="24"/>
          <w:lang w:val="fr-FR"/>
        </w:rPr>
        <w:t>Pamoja</w:t>
      </w:r>
      <w:proofErr w:type="spellEnd"/>
      <w:r w:rsidRPr="000325AD">
        <w:rPr>
          <w:rFonts w:asciiTheme="majorHAnsi" w:hAnsiTheme="majorHAnsi" w:cstheme="majorHAnsi"/>
          <w:sz w:val="24"/>
          <w:szCs w:val="24"/>
          <w:lang w:val="fr-FR"/>
        </w:rPr>
        <w:t xml:space="preserve"> Education, les éventuelles copies de travail contenant des données confidentielles.</w:t>
      </w:r>
    </w:p>
    <w:p w14:paraId="6F683BB6" w14:textId="77777777" w:rsidR="004E5CAD" w:rsidRPr="000325AD" w:rsidRDefault="00000000">
      <w:pPr>
        <w:spacing w:after="100"/>
        <w:rPr>
          <w:rFonts w:asciiTheme="majorHAnsi" w:hAnsiTheme="majorHAnsi" w:cstheme="majorHAnsi"/>
          <w:sz w:val="24"/>
          <w:szCs w:val="24"/>
          <w:lang w:val="fr-FR"/>
        </w:rPr>
      </w:pPr>
      <w:r w:rsidRPr="000325AD">
        <w:rPr>
          <w:rFonts w:asciiTheme="majorHAnsi" w:hAnsiTheme="majorHAnsi" w:cstheme="majorHAnsi"/>
          <w:b/>
          <w:sz w:val="24"/>
          <w:szCs w:val="24"/>
          <w:lang w:val="fr-FR"/>
        </w:rPr>
        <w:lastRenderedPageBreak/>
        <w:t xml:space="preserve">Le compte principal ou l’espace de travail utilisé pour la plateforme de collecte devra, autant que possible, être créé et administré au nom de </w:t>
      </w:r>
      <w:proofErr w:type="spellStart"/>
      <w:r w:rsidRPr="000325AD">
        <w:rPr>
          <w:rFonts w:asciiTheme="majorHAnsi" w:hAnsiTheme="majorHAnsi" w:cstheme="majorHAnsi"/>
          <w:b/>
          <w:sz w:val="24"/>
          <w:szCs w:val="24"/>
          <w:lang w:val="fr-FR"/>
        </w:rPr>
        <w:t>Pamoja</w:t>
      </w:r>
      <w:proofErr w:type="spellEnd"/>
      <w:r w:rsidRPr="000325AD">
        <w:rPr>
          <w:rFonts w:asciiTheme="majorHAnsi" w:hAnsiTheme="majorHAnsi" w:cstheme="majorHAnsi"/>
          <w:b/>
          <w:sz w:val="24"/>
          <w:szCs w:val="24"/>
          <w:lang w:val="fr-FR"/>
        </w:rPr>
        <w:t xml:space="preserve"> Education et non sur le compte personnel du consultant.</w:t>
      </w:r>
    </w:p>
    <w:p w14:paraId="0CC7AB6F" w14:textId="77777777" w:rsidR="004E5CAD" w:rsidRPr="000325AD" w:rsidRDefault="00000000">
      <w:pPr>
        <w:pStyle w:val="Titre1"/>
        <w:rPr>
          <w:rFonts w:cstheme="majorHAnsi"/>
          <w:sz w:val="24"/>
          <w:szCs w:val="24"/>
        </w:rPr>
      </w:pPr>
      <w:r w:rsidRPr="000325AD">
        <w:rPr>
          <w:rFonts w:cstheme="majorHAnsi"/>
          <w:sz w:val="24"/>
          <w:szCs w:val="24"/>
        </w:rPr>
        <w:t>10. Composition du dossier de candidature</w:t>
      </w:r>
    </w:p>
    <w:p w14:paraId="63086D9B" w14:textId="5DB96F22"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une</w:t>
      </w:r>
      <w:proofErr w:type="gramEnd"/>
      <w:r w:rsidRPr="000325AD">
        <w:rPr>
          <w:rFonts w:asciiTheme="majorHAnsi" w:hAnsiTheme="majorHAnsi" w:cstheme="majorHAnsi"/>
          <w:sz w:val="24"/>
          <w:szCs w:val="24"/>
          <w:lang w:val="fr-FR"/>
        </w:rPr>
        <w:t xml:space="preserve"> lettre de </w:t>
      </w:r>
      <w:r w:rsidR="000325AD">
        <w:rPr>
          <w:rFonts w:asciiTheme="majorHAnsi" w:hAnsiTheme="majorHAnsi" w:cstheme="majorHAnsi"/>
          <w:sz w:val="24"/>
          <w:szCs w:val="24"/>
          <w:lang w:val="fr-FR"/>
        </w:rPr>
        <w:t>motivation</w:t>
      </w:r>
      <w:r w:rsidRPr="000325AD">
        <w:rPr>
          <w:rFonts w:asciiTheme="majorHAnsi" w:hAnsiTheme="majorHAnsi" w:cstheme="majorHAnsi"/>
          <w:sz w:val="24"/>
          <w:szCs w:val="24"/>
          <w:lang w:val="fr-FR"/>
        </w:rPr>
        <w:t xml:space="preserve"> ;</w:t>
      </w:r>
    </w:p>
    <w:p w14:paraId="5561BA8F" w14:textId="2A55D0CB" w:rsidR="004E5CAD" w:rsidRDefault="00000000">
      <w:pPr>
        <w:pStyle w:val="Listepuces"/>
        <w:spacing w:after="40"/>
        <w:rPr>
          <w:rFonts w:asciiTheme="majorHAnsi" w:hAnsiTheme="majorHAnsi" w:cstheme="majorHAnsi"/>
          <w:sz w:val="24"/>
          <w:szCs w:val="24"/>
        </w:rPr>
      </w:pPr>
      <w:proofErr w:type="gramStart"/>
      <w:r w:rsidRPr="000325AD">
        <w:rPr>
          <w:rFonts w:asciiTheme="majorHAnsi" w:hAnsiTheme="majorHAnsi" w:cstheme="majorHAnsi"/>
          <w:sz w:val="24"/>
          <w:szCs w:val="24"/>
        </w:rPr>
        <w:t>un CV</w:t>
      </w:r>
      <w:proofErr w:type="gramEnd"/>
      <w:r w:rsidRPr="000325AD">
        <w:rPr>
          <w:rFonts w:asciiTheme="majorHAnsi" w:hAnsiTheme="majorHAnsi" w:cstheme="majorHAnsi"/>
          <w:sz w:val="24"/>
          <w:szCs w:val="24"/>
        </w:rPr>
        <w:t xml:space="preserve"> </w:t>
      </w:r>
      <w:proofErr w:type="spellStart"/>
      <w:r w:rsidRPr="000325AD">
        <w:rPr>
          <w:rFonts w:asciiTheme="majorHAnsi" w:hAnsiTheme="majorHAnsi" w:cstheme="majorHAnsi"/>
          <w:sz w:val="24"/>
          <w:szCs w:val="24"/>
        </w:rPr>
        <w:t>actualisé</w:t>
      </w:r>
      <w:proofErr w:type="spellEnd"/>
      <w:r w:rsidRPr="000325AD">
        <w:rPr>
          <w:rFonts w:asciiTheme="majorHAnsi" w:hAnsiTheme="majorHAnsi" w:cstheme="majorHAnsi"/>
          <w:sz w:val="24"/>
          <w:szCs w:val="24"/>
        </w:rPr>
        <w:t>;</w:t>
      </w:r>
    </w:p>
    <w:p w14:paraId="3ECE8BAB" w14:textId="77777777" w:rsidR="000325AD" w:rsidRPr="000325AD" w:rsidRDefault="000325AD" w:rsidP="000325AD">
      <w:pPr>
        <w:pStyle w:val="Listepuces"/>
        <w:spacing w:after="40"/>
        <w:rPr>
          <w:rFonts w:asciiTheme="majorHAnsi" w:hAnsiTheme="majorHAnsi" w:cstheme="majorHAnsi"/>
          <w:sz w:val="24"/>
          <w:szCs w:val="24"/>
        </w:rPr>
      </w:pPr>
      <w:r w:rsidRPr="000325AD">
        <w:rPr>
          <w:rFonts w:asciiTheme="majorHAnsi" w:hAnsiTheme="majorHAnsi" w:cstheme="majorHAnsi"/>
          <w:sz w:val="24"/>
          <w:szCs w:val="24"/>
        </w:rPr>
        <w:t xml:space="preserve">les copies des </w:t>
      </w:r>
      <w:proofErr w:type="spellStart"/>
      <w:r w:rsidRPr="000325AD">
        <w:rPr>
          <w:rFonts w:asciiTheme="majorHAnsi" w:hAnsiTheme="majorHAnsi" w:cstheme="majorHAnsi"/>
          <w:sz w:val="24"/>
          <w:szCs w:val="24"/>
        </w:rPr>
        <w:t>diplômes</w:t>
      </w:r>
      <w:proofErr w:type="spellEnd"/>
      <w:r w:rsidRPr="000325AD">
        <w:rPr>
          <w:rFonts w:asciiTheme="majorHAnsi" w:hAnsiTheme="majorHAnsi" w:cstheme="majorHAnsi"/>
          <w:sz w:val="24"/>
          <w:szCs w:val="24"/>
        </w:rPr>
        <w:t>;</w:t>
      </w:r>
    </w:p>
    <w:p w14:paraId="65FF57DC" w14:textId="77777777" w:rsidR="00C722F0" w:rsidRDefault="000325AD" w:rsidP="00C722F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au</w:t>
      </w:r>
      <w:proofErr w:type="gramEnd"/>
      <w:r w:rsidRPr="000325AD">
        <w:rPr>
          <w:rFonts w:asciiTheme="majorHAnsi" w:hAnsiTheme="majorHAnsi" w:cstheme="majorHAnsi"/>
          <w:sz w:val="24"/>
          <w:szCs w:val="24"/>
          <w:lang w:val="fr-FR"/>
        </w:rPr>
        <w:t xml:space="preserve"> moins deux </w:t>
      </w:r>
      <w:r>
        <w:rPr>
          <w:rFonts w:asciiTheme="majorHAnsi" w:hAnsiTheme="majorHAnsi" w:cstheme="majorHAnsi"/>
          <w:sz w:val="24"/>
          <w:szCs w:val="24"/>
          <w:lang w:val="fr-FR"/>
        </w:rPr>
        <w:t>attestations de bonne exécution</w:t>
      </w:r>
      <w:r w:rsidRPr="000325AD">
        <w:rPr>
          <w:rFonts w:asciiTheme="majorHAnsi" w:hAnsiTheme="majorHAnsi" w:cstheme="majorHAnsi"/>
          <w:sz w:val="24"/>
          <w:szCs w:val="24"/>
          <w:lang w:val="fr-FR"/>
        </w:rPr>
        <w:t xml:space="preserve"> de missions similaires ;</w:t>
      </w:r>
    </w:p>
    <w:p w14:paraId="213EE554" w14:textId="426CCB82" w:rsidR="004E5CAD" w:rsidRPr="00C722F0" w:rsidRDefault="00000000" w:rsidP="00C722F0">
      <w:pPr>
        <w:pStyle w:val="Listepuces"/>
        <w:spacing w:after="40"/>
        <w:rPr>
          <w:rFonts w:asciiTheme="majorHAnsi" w:hAnsiTheme="majorHAnsi" w:cstheme="majorHAnsi"/>
          <w:sz w:val="24"/>
          <w:szCs w:val="24"/>
          <w:lang w:val="fr-FR"/>
        </w:rPr>
      </w:pPr>
      <w:proofErr w:type="gramStart"/>
      <w:r w:rsidRPr="00C722F0">
        <w:rPr>
          <w:rFonts w:asciiTheme="majorHAnsi" w:hAnsiTheme="majorHAnsi" w:cstheme="majorHAnsi"/>
          <w:sz w:val="24"/>
          <w:szCs w:val="24"/>
          <w:lang w:val="fr-FR"/>
        </w:rPr>
        <w:t>une</w:t>
      </w:r>
      <w:proofErr w:type="gramEnd"/>
      <w:r w:rsidRPr="00C722F0">
        <w:rPr>
          <w:rFonts w:asciiTheme="majorHAnsi" w:hAnsiTheme="majorHAnsi" w:cstheme="majorHAnsi"/>
          <w:sz w:val="24"/>
          <w:szCs w:val="24"/>
          <w:lang w:val="fr-FR"/>
        </w:rPr>
        <w:t xml:space="preserve"> note méthodologique de</w:t>
      </w:r>
      <w:r w:rsidR="00B72798" w:rsidRPr="00C722F0">
        <w:rPr>
          <w:rFonts w:asciiTheme="majorHAnsi" w:hAnsiTheme="majorHAnsi" w:cstheme="majorHAnsi"/>
          <w:sz w:val="24"/>
          <w:szCs w:val="24"/>
          <w:lang w:val="fr-FR"/>
        </w:rPr>
        <w:t xml:space="preserve"> </w:t>
      </w:r>
      <w:r w:rsidRPr="00C722F0">
        <w:rPr>
          <w:rFonts w:asciiTheme="majorHAnsi" w:hAnsiTheme="majorHAnsi" w:cstheme="majorHAnsi"/>
          <w:sz w:val="24"/>
          <w:szCs w:val="24"/>
          <w:lang w:val="fr-FR"/>
        </w:rPr>
        <w:t>3 pages</w:t>
      </w:r>
      <w:r w:rsidR="00B72798" w:rsidRPr="00C722F0">
        <w:rPr>
          <w:rFonts w:asciiTheme="majorHAnsi" w:hAnsiTheme="majorHAnsi" w:cstheme="majorHAnsi"/>
          <w:sz w:val="24"/>
          <w:szCs w:val="24"/>
          <w:lang w:val="fr-FR"/>
        </w:rPr>
        <w:t xml:space="preserve"> </w:t>
      </w:r>
      <w:r w:rsidR="00F9598E" w:rsidRPr="00C722F0">
        <w:rPr>
          <w:rFonts w:asciiTheme="majorHAnsi" w:hAnsiTheme="majorHAnsi" w:cstheme="majorHAnsi"/>
          <w:sz w:val="24"/>
          <w:szCs w:val="24"/>
          <w:lang w:val="fr-FR"/>
        </w:rPr>
        <w:t>maximum</w:t>
      </w:r>
      <w:r w:rsidRPr="00C722F0">
        <w:rPr>
          <w:rFonts w:asciiTheme="majorHAnsi" w:hAnsiTheme="majorHAnsi" w:cstheme="majorHAnsi"/>
          <w:sz w:val="24"/>
          <w:szCs w:val="24"/>
          <w:lang w:val="fr-FR"/>
        </w:rPr>
        <w:t xml:space="preserve"> </w:t>
      </w:r>
      <w:r w:rsidR="000325AD" w:rsidRPr="00C722F0">
        <w:rPr>
          <w:rFonts w:asciiTheme="majorHAnsi" w:hAnsiTheme="majorHAnsi" w:cstheme="majorHAnsi"/>
          <w:sz w:val="24"/>
          <w:szCs w:val="24"/>
          <w:lang w:val="fr-FR"/>
        </w:rPr>
        <w:t>(préciser l’approche envisagée pour concevoir un dispositif multi-pays et multi-éditions)</w:t>
      </w:r>
      <w:r w:rsidRPr="00C722F0">
        <w:rPr>
          <w:rFonts w:asciiTheme="majorHAnsi" w:hAnsiTheme="majorHAnsi" w:cstheme="majorHAnsi"/>
          <w:sz w:val="24"/>
          <w:szCs w:val="24"/>
          <w:lang w:val="fr-FR"/>
        </w:rPr>
        <w:t>;</w:t>
      </w:r>
    </w:p>
    <w:p w14:paraId="04F09824" w14:textId="69BAD896" w:rsidR="004E5CAD" w:rsidRPr="000325AD" w:rsidRDefault="00000000">
      <w:pPr>
        <w:pStyle w:val="Listepuces"/>
        <w:spacing w:after="40"/>
        <w:rPr>
          <w:rFonts w:asciiTheme="majorHAnsi" w:hAnsiTheme="majorHAnsi" w:cstheme="majorHAnsi"/>
          <w:sz w:val="24"/>
          <w:szCs w:val="24"/>
        </w:rPr>
      </w:pPr>
      <w:proofErr w:type="spellStart"/>
      <w:r w:rsidRPr="000325AD">
        <w:rPr>
          <w:rFonts w:asciiTheme="majorHAnsi" w:hAnsiTheme="majorHAnsi" w:cstheme="majorHAnsi"/>
          <w:sz w:val="24"/>
          <w:szCs w:val="24"/>
        </w:rPr>
        <w:t>une</w:t>
      </w:r>
      <w:proofErr w:type="spellEnd"/>
      <w:r w:rsidRPr="000325AD">
        <w:rPr>
          <w:rFonts w:asciiTheme="majorHAnsi" w:hAnsiTheme="majorHAnsi" w:cstheme="majorHAnsi"/>
          <w:sz w:val="24"/>
          <w:szCs w:val="24"/>
        </w:rPr>
        <w:t xml:space="preserve"> proposition financière;</w:t>
      </w:r>
    </w:p>
    <w:p w14:paraId="0BF38BC6" w14:textId="77777777" w:rsidR="004E5CAD" w:rsidRPr="000325AD" w:rsidRDefault="00000000">
      <w:pPr>
        <w:pStyle w:val="Listepuces"/>
        <w:spacing w:after="40"/>
        <w:rPr>
          <w:rFonts w:asciiTheme="majorHAnsi" w:hAnsiTheme="majorHAnsi" w:cstheme="majorHAnsi"/>
          <w:sz w:val="24"/>
          <w:szCs w:val="24"/>
          <w:lang w:val="fr-FR"/>
        </w:rPr>
      </w:pPr>
      <w:proofErr w:type="gramStart"/>
      <w:r w:rsidRPr="000325AD">
        <w:rPr>
          <w:rFonts w:asciiTheme="majorHAnsi" w:hAnsiTheme="majorHAnsi" w:cstheme="majorHAnsi"/>
          <w:sz w:val="24"/>
          <w:szCs w:val="24"/>
          <w:lang w:val="fr-FR"/>
        </w:rPr>
        <w:t>si</w:t>
      </w:r>
      <w:proofErr w:type="gramEnd"/>
      <w:r w:rsidRPr="000325AD">
        <w:rPr>
          <w:rFonts w:asciiTheme="majorHAnsi" w:hAnsiTheme="majorHAnsi" w:cstheme="majorHAnsi"/>
          <w:sz w:val="24"/>
          <w:szCs w:val="24"/>
          <w:lang w:val="fr-FR"/>
        </w:rPr>
        <w:t xml:space="preserve"> possible, un exemple anonymisé de base de données, tableau de bord ou rapport statistique réalisé.</w:t>
      </w:r>
    </w:p>
    <w:p w14:paraId="2B4C2C9B" w14:textId="77777777" w:rsidR="004E5CAD" w:rsidRPr="000325AD" w:rsidRDefault="00000000">
      <w:pPr>
        <w:pStyle w:val="Titre1"/>
        <w:rPr>
          <w:rFonts w:cstheme="majorHAnsi"/>
          <w:sz w:val="24"/>
          <w:szCs w:val="24"/>
        </w:rPr>
      </w:pPr>
      <w:r w:rsidRPr="000325AD">
        <w:rPr>
          <w:rFonts w:cstheme="majorHAnsi"/>
          <w:sz w:val="24"/>
          <w:szCs w:val="24"/>
        </w:rPr>
        <w:t>11. Critères de sélection</w:t>
      </w:r>
    </w:p>
    <w:tbl>
      <w:tblPr>
        <w:tblStyle w:val="Grilledutableau"/>
        <w:tblW w:w="0" w:type="auto"/>
        <w:jc w:val="center"/>
        <w:tblLook w:val="04A0" w:firstRow="1" w:lastRow="0" w:firstColumn="1" w:lastColumn="0" w:noHBand="0" w:noVBand="1"/>
      </w:tblPr>
      <w:tblGrid>
        <w:gridCol w:w="4925"/>
        <w:gridCol w:w="4924"/>
      </w:tblGrid>
      <w:tr w:rsidR="004E5CAD" w:rsidRPr="000325AD" w14:paraId="33706954" w14:textId="77777777">
        <w:trPr>
          <w:jc w:val="center"/>
        </w:trPr>
        <w:tc>
          <w:tcPr>
            <w:tcW w:w="4929" w:type="dxa"/>
          </w:tcPr>
          <w:p w14:paraId="245804C3" w14:textId="77777777" w:rsidR="004E5CAD" w:rsidRPr="000325AD" w:rsidRDefault="00000000">
            <w:pPr>
              <w:rPr>
                <w:rFonts w:asciiTheme="majorHAnsi" w:hAnsiTheme="majorHAnsi" w:cstheme="majorHAnsi"/>
                <w:sz w:val="24"/>
                <w:szCs w:val="24"/>
              </w:rPr>
            </w:pPr>
            <w:proofErr w:type="spellStart"/>
            <w:r w:rsidRPr="000325AD">
              <w:rPr>
                <w:rFonts w:asciiTheme="majorHAnsi" w:hAnsiTheme="majorHAnsi" w:cstheme="majorHAnsi"/>
                <w:b/>
                <w:sz w:val="24"/>
                <w:szCs w:val="24"/>
              </w:rPr>
              <w:t>Critères</w:t>
            </w:r>
            <w:proofErr w:type="spellEnd"/>
          </w:p>
        </w:tc>
        <w:tc>
          <w:tcPr>
            <w:tcW w:w="4929" w:type="dxa"/>
          </w:tcPr>
          <w:p w14:paraId="5FBB6722"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b/>
                <w:sz w:val="24"/>
                <w:szCs w:val="24"/>
              </w:rPr>
              <w:t>Pondération</w:t>
            </w:r>
          </w:p>
        </w:tc>
      </w:tr>
      <w:tr w:rsidR="004E5CAD" w:rsidRPr="000325AD" w14:paraId="51DB167B" w14:textId="77777777">
        <w:trPr>
          <w:jc w:val="center"/>
        </w:trPr>
        <w:tc>
          <w:tcPr>
            <w:tcW w:w="4929" w:type="dxa"/>
          </w:tcPr>
          <w:p w14:paraId="7A859D85"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Formation académique</w:t>
            </w:r>
          </w:p>
        </w:tc>
        <w:tc>
          <w:tcPr>
            <w:tcW w:w="4929" w:type="dxa"/>
          </w:tcPr>
          <w:p w14:paraId="72F8E7A2"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10</w:t>
            </w:r>
          </w:p>
        </w:tc>
      </w:tr>
      <w:tr w:rsidR="004E5CAD" w:rsidRPr="000325AD" w14:paraId="48AD4525" w14:textId="77777777">
        <w:trPr>
          <w:jc w:val="center"/>
        </w:trPr>
        <w:tc>
          <w:tcPr>
            <w:tcW w:w="4929" w:type="dxa"/>
          </w:tcPr>
          <w:p w14:paraId="5CFA446C"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Expérience générale en statistique et analyse de données</w:t>
            </w:r>
          </w:p>
        </w:tc>
        <w:tc>
          <w:tcPr>
            <w:tcW w:w="4929" w:type="dxa"/>
          </w:tcPr>
          <w:p w14:paraId="081FD7FA"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20</w:t>
            </w:r>
          </w:p>
        </w:tc>
      </w:tr>
      <w:tr w:rsidR="004E5CAD" w:rsidRPr="000325AD" w14:paraId="46BE55AE" w14:textId="77777777">
        <w:trPr>
          <w:jc w:val="center"/>
        </w:trPr>
        <w:tc>
          <w:tcPr>
            <w:tcW w:w="4929" w:type="dxa"/>
          </w:tcPr>
          <w:p w14:paraId="3A42868A"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Expérience en enquêtes numériques et paramétrage des plateformes</w:t>
            </w:r>
          </w:p>
        </w:tc>
        <w:tc>
          <w:tcPr>
            <w:tcW w:w="4929" w:type="dxa"/>
          </w:tcPr>
          <w:p w14:paraId="25303DC4" w14:textId="0A8C621D" w:rsidR="004E5CAD" w:rsidRPr="000325AD" w:rsidRDefault="00B72798">
            <w:pPr>
              <w:rPr>
                <w:rFonts w:asciiTheme="majorHAnsi" w:hAnsiTheme="majorHAnsi" w:cstheme="majorHAnsi"/>
                <w:sz w:val="24"/>
                <w:szCs w:val="24"/>
              </w:rPr>
            </w:pPr>
            <w:r w:rsidRPr="000325AD">
              <w:rPr>
                <w:rFonts w:asciiTheme="majorHAnsi" w:hAnsiTheme="majorHAnsi" w:cstheme="majorHAnsi"/>
                <w:sz w:val="24"/>
                <w:szCs w:val="24"/>
              </w:rPr>
              <w:t>15</w:t>
            </w:r>
          </w:p>
        </w:tc>
      </w:tr>
      <w:tr w:rsidR="004E5CAD" w:rsidRPr="000325AD" w14:paraId="275F0C5C" w14:textId="77777777">
        <w:trPr>
          <w:jc w:val="center"/>
        </w:trPr>
        <w:tc>
          <w:tcPr>
            <w:tcW w:w="4929" w:type="dxa"/>
          </w:tcPr>
          <w:p w14:paraId="0EE9C703"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Expérience en conception et gestion de bases multi-pays/multi-vagues</w:t>
            </w:r>
          </w:p>
        </w:tc>
        <w:tc>
          <w:tcPr>
            <w:tcW w:w="4929" w:type="dxa"/>
          </w:tcPr>
          <w:p w14:paraId="3984668D"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15</w:t>
            </w:r>
          </w:p>
        </w:tc>
      </w:tr>
      <w:tr w:rsidR="004E5CAD" w:rsidRPr="000325AD" w14:paraId="236AB1D6" w14:textId="77777777">
        <w:trPr>
          <w:jc w:val="center"/>
        </w:trPr>
        <w:tc>
          <w:tcPr>
            <w:tcW w:w="4929" w:type="dxa"/>
          </w:tcPr>
          <w:p w14:paraId="0469F6CC"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Maîtrise des outils statistiques et de visualisation</w:t>
            </w:r>
          </w:p>
        </w:tc>
        <w:tc>
          <w:tcPr>
            <w:tcW w:w="4929" w:type="dxa"/>
          </w:tcPr>
          <w:p w14:paraId="702DAD9F" w14:textId="013AE28B"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1</w:t>
            </w:r>
            <w:r w:rsidR="00B72798" w:rsidRPr="000325AD">
              <w:rPr>
                <w:rFonts w:asciiTheme="majorHAnsi" w:hAnsiTheme="majorHAnsi" w:cstheme="majorHAnsi"/>
                <w:sz w:val="24"/>
                <w:szCs w:val="24"/>
              </w:rPr>
              <w:t>5</w:t>
            </w:r>
          </w:p>
        </w:tc>
      </w:tr>
      <w:tr w:rsidR="004E5CAD" w:rsidRPr="000325AD" w14:paraId="5858F19A" w14:textId="77777777">
        <w:trPr>
          <w:jc w:val="center"/>
        </w:trPr>
        <w:tc>
          <w:tcPr>
            <w:tcW w:w="4929" w:type="dxa"/>
          </w:tcPr>
          <w:p w14:paraId="4F3528FF" w14:textId="77777777" w:rsidR="004E5CAD" w:rsidRPr="000325AD" w:rsidRDefault="00000000">
            <w:pPr>
              <w:rPr>
                <w:rFonts w:asciiTheme="majorHAnsi" w:hAnsiTheme="majorHAnsi" w:cstheme="majorHAnsi"/>
                <w:sz w:val="24"/>
                <w:szCs w:val="24"/>
                <w:lang w:val="fr-FR"/>
              </w:rPr>
            </w:pPr>
            <w:r w:rsidRPr="000325AD">
              <w:rPr>
                <w:rFonts w:asciiTheme="majorHAnsi" w:hAnsiTheme="majorHAnsi" w:cstheme="majorHAnsi"/>
                <w:sz w:val="24"/>
                <w:szCs w:val="24"/>
                <w:lang w:val="fr-FR"/>
              </w:rPr>
              <w:t>Qualité et pertinence de la note méthodologique</w:t>
            </w:r>
          </w:p>
        </w:tc>
        <w:tc>
          <w:tcPr>
            <w:tcW w:w="4929" w:type="dxa"/>
          </w:tcPr>
          <w:p w14:paraId="457298B3"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15</w:t>
            </w:r>
          </w:p>
        </w:tc>
      </w:tr>
      <w:tr w:rsidR="004E5CAD" w:rsidRPr="000325AD" w14:paraId="3E5E6668" w14:textId="77777777">
        <w:trPr>
          <w:jc w:val="center"/>
        </w:trPr>
        <w:tc>
          <w:tcPr>
            <w:tcW w:w="4929" w:type="dxa"/>
          </w:tcPr>
          <w:p w14:paraId="67399455"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Offre financière</w:t>
            </w:r>
          </w:p>
        </w:tc>
        <w:tc>
          <w:tcPr>
            <w:tcW w:w="4929" w:type="dxa"/>
          </w:tcPr>
          <w:p w14:paraId="26FC7698"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sz w:val="24"/>
                <w:szCs w:val="24"/>
              </w:rPr>
              <w:t>10</w:t>
            </w:r>
          </w:p>
        </w:tc>
      </w:tr>
      <w:tr w:rsidR="004E5CAD" w:rsidRPr="000325AD" w14:paraId="11935C30" w14:textId="77777777">
        <w:trPr>
          <w:jc w:val="center"/>
        </w:trPr>
        <w:tc>
          <w:tcPr>
            <w:tcW w:w="4929" w:type="dxa"/>
          </w:tcPr>
          <w:p w14:paraId="468B7EAB"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b/>
                <w:sz w:val="24"/>
                <w:szCs w:val="24"/>
              </w:rPr>
              <w:t>TOTAL</w:t>
            </w:r>
          </w:p>
        </w:tc>
        <w:tc>
          <w:tcPr>
            <w:tcW w:w="4929" w:type="dxa"/>
          </w:tcPr>
          <w:p w14:paraId="70874C9F" w14:textId="77777777" w:rsidR="004E5CAD" w:rsidRPr="000325AD" w:rsidRDefault="00000000">
            <w:pPr>
              <w:rPr>
                <w:rFonts w:asciiTheme="majorHAnsi" w:hAnsiTheme="majorHAnsi" w:cstheme="majorHAnsi"/>
                <w:sz w:val="24"/>
                <w:szCs w:val="24"/>
              </w:rPr>
            </w:pPr>
            <w:r w:rsidRPr="000325AD">
              <w:rPr>
                <w:rFonts w:asciiTheme="majorHAnsi" w:hAnsiTheme="majorHAnsi" w:cstheme="majorHAnsi"/>
                <w:b/>
                <w:sz w:val="24"/>
                <w:szCs w:val="24"/>
              </w:rPr>
              <w:t>100</w:t>
            </w:r>
          </w:p>
        </w:tc>
      </w:tr>
    </w:tbl>
    <w:p w14:paraId="56F765B5" w14:textId="02384A46" w:rsidR="000325AD" w:rsidRPr="000325AD" w:rsidRDefault="00000000" w:rsidP="000325AD">
      <w:pPr>
        <w:pStyle w:val="Titre1"/>
        <w:rPr>
          <w:rFonts w:cstheme="majorHAnsi"/>
          <w:sz w:val="24"/>
          <w:szCs w:val="24"/>
          <w:lang w:val="fr-FR"/>
        </w:rPr>
      </w:pPr>
      <w:r w:rsidRPr="000325AD">
        <w:rPr>
          <w:rFonts w:cstheme="majorHAnsi"/>
          <w:sz w:val="24"/>
          <w:szCs w:val="24"/>
          <w:lang w:val="fr-FR"/>
        </w:rPr>
        <w:t xml:space="preserve">12. </w:t>
      </w:r>
      <w:r w:rsidR="000325AD" w:rsidRPr="000325AD">
        <w:rPr>
          <w:rFonts w:cstheme="majorHAnsi"/>
          <w:sz w:val="24"/>
          <w:szCs w:val="24"/>
          <w:lang w:val="fr-FR"/>
        </w:rPr>
        <w:t>Date limite de dépôt des candidatures</w:t>
      </w:r>
    </w:p>
    <w:p w14:paraId="6798B237" w14:textId="5296F7B5" w:rsidR="000325AD" w:rsidRDefault="000325AD" w:rsidP="000325AD">
      <w:pPr>
        <w:pStyle w:val="Listepuces"/>
        <w:numPr>
          <w:ilvl w:val="0"/>
          <w:numId w:val="0"/>
        </w:numPr>
        <w:spacing w:after="40"/>
        <w:rPr>
          <w:rFonts w:asciiTheme="majorHAnsi" w:hAnsiTheme="majorHAnsi" w:cstheme="majorHAnsi"/>
          <w:sz w:val="24"/>
          <w:szCs w:val="24"/>
          <w:lang w:val="fr-FR"/>
        </w:rPr>
      </w:pPr>
      <w:r w:rsidRPr="000325AD">
        <w:rPr>
          <w:rFonts w:asciiTheme="majorHAnsi" w:hAnsiTheme="majorHAnsi" w:cstheme="majorHAnsi"/>
          <w:sz w:val="24"/>
          <w:szCs w:val="24"/>
          <w:lang w:val="fr-FR"/>
        </w:rPr>
        <w:t>Les consultants individuels et les cabinets d’études intéressés et ayant les qualifications requises</w:t>
      </w:r>
      <w:r>
        <w:rPr>
          <w:rFonts w:asciiTheme="majorHAnsi" w:hAnsiTheme="majorHAnsi" w:cstheme="majorHAnsi"/>
          <w:sz w:val="24"/>
          <w:szCs w:val="24"/>
          <w:lang w:val="fr-FR"/>
        </w:rPr>
        <w:t xml:space="preserve"> </w:t>
      </w:r>
      <w:r w:rsidRPr="000325AD">
        <w:rPr>
          <w:rFonts w:asciiTheme="majorHAnsi" w:hAnsiTheme="majorHAnsi" w:cstheme="majorHAnsi"/>
          <w:sz w:val="24"/>
          <w:szCs w:val="24"/>
          <w:lang w:val="fr-FR"/>
        </w:rPr>
        <w:t>sont</w:t>
      </w:r>
      <w:r>
        <w:rPr>
          <w:rFonts w:asciiTheme="majorHAnsi" w:hAnsiTheme="majorHAnsi" w:cstheme="majorHAnsi"/>
          <w:sz w:val="24"/>
          <w:szCs w:val="24"/>
          <w:lang w:val="fr-FR"/>
        </w:rPr>
        <w:t xml:space="preserve"> </w:t>
      </w:r>
      <w:r w:rsidRPr="000325AD">
        <w:rPr>
          <w:rFonts w:asciiTheme="majorHAnsi" w:hAnsiTheme="majorHAnsi" w:cstheme="majorHAnsi"/>
          <w:sz w:val="24"/>
          <w:szCs w:val="24"/>
          <w:lang w:val="fr-FR"/>
        </w:rPr>
        <w:t>invités à envoyer leur dossier par voie électronique aux adresses</w:t>
      </w:r>
      <w:r>
        <w:rPr>
          <w:rFonts w:asciiTheme="majorHAnsi" w:hAnsiTheme="majorHAnsi" w:cstheme="majorHAnsi"/>
          <w:sz w:val="24"/>
          <w:szCs w:val="24"/>
          <w:lang w:val="fr-FR"/>
        </w:rPr>
        <w:t xml:space="preserve">  </w:t>
      </w:r>
    </w:p>
    <w:p w14:paraId="3DE50A89" w14:textId="5829D9F9" w:rsidR="000325AD" w:rsidRPr="000325AD" w:rsidRDefault="00000000" w:rsidP="000325AD">
      <w:pPr>
        <w:pStyle w:val="Listepuces"/>
        <w:numPr>
          <w:ilvl w:val="0"/>
          <w:numId w:val="0"/>
        </w:numPr>
        <w:spacing w:after="40"/>
        <w:ind w:left="360" w:hanging="360"/>
        <w:rPr>
          <w:rFonts w:asciiTheme="majorHAnsi" w:hAnsiTheme="majorHAnsi" w:cstheme="majorHAnsi"/>
          <w:sz w:val="24"/>
          <w:szCs w:val="24"/>
          <w:lang w:val="fr-FR"/>
        </w:rPr>
      </w:pPr>
      <w:hyperlink r:id="rId8" w:history="1">
        <w:r w:rsidR="000325AD" w:rsidRPr="00811EBA">
          <w:rPr>
            <w:rStyle w:val="Lienhypertexte"/>
            <w:rFonts w:asciiTheme="majorHAnsi" w:hAnsiTheme="majorHAnsi" w:cstheme="majorHAnsi"/>
            <w:sz w:val="24"/>
            <w:szCs w:val="24"/>
            <w:lang w:val="fr-FR"/>
          </w:rPr>
          <w:t>secretariatpamojaao@gmail.com</w:t>
        </w:r>
      </w:hyperlink>
      <w:r w:rsidR="000325AD" w:rsidRPr="000325AD">
        <w:rPr>
          <w:rFonts w:asciiTheme="majorHAnsi" w:hAnsiTheme="majorHAnsi" w:cstheme="majorHAnsi"/>
          <w:sz w:val="24"/>
          <w:szCs w:val="24"/>
          <w:lang w:val="fr-FR"/>
        </w:rPr>
        <w:t xml:space="preserve"> et </w:t>
      </w:r>
      <w:hyperlink r:id="rId9" w:history="1">
        <w:r w:rsidR="000325AD" w:rsidRPr="000325AD">
          <w:rPr>
            <w:rStyle w:val="Lienhypertexte"/>
            <w:rFonts w:asciiTheme="majorHAnsi" w:hAnsiTheme="majorHAnsi" w:cstheme="majorHAnsi"/>
            <w:sz w:val="24"/>
            <w:szCs w:val="24"/>
            <w:lang w:val="fr-FR"/>
          </w:rPr>
          <w:t>pamojaao@gmail.com</w:t>
        </w:r>
      </w:hyperlink>
      <w:r w:rsidR="000325AD" w:rsidRPr="000325AD">
        <w:rPr>
          <w:rFonts w:asciiTheme="majorHAnsi" w:hAnsiTheme="majorHAnsi" w:cstheme="majorHAnsi"/>
          <w:sz w:val="24"/>
          <w:szCs w:val="24"/>
          <w:lang w:val="fr-FR"/>
        </w:rPr>
        <w:t xml:space="preserve"> au plus tard le </w:t>
      </w:r>
      <w:r w:rsidR="000325AD">
        <w:rPr>
          <w:rFonts w:asciiTheme="majorHAnsi" w:hAnsiTheme="majorHAnsi" w:cstheme="majorHAnsi"/>
          <w:sz w:val="24"/>
          <w:szCs w:val="24"/>
          <w:lang w:val="fr-FR"/>
        </w:rPr>
        <w:t>1</w:t>
      </w:r>
      <w:r w:rsidR="00F9598E">
        <w:rPr>
          <w:rFonts w:asciiTheme="majorHAnsi" w:hAnsiTheme="majorHAnsi" w:cstheme="majorHAnsi"/>
          <w:sz w:val="24"/>
          <w:szCs w:val="24"/>
          <w:lang w:val="fr-FR"/>
        </w:rPr>
        <w:t>9</w:t>
      </w:r>
      <w:r w:rsidR="000325AD">
        <w:rPr>
          <w:rFonts w:asciiTheme="majorHAnsi" w:hAnsiTheme="majorHAnsi" w:cstheme="majorHAnsi"/>
          <w:sz w:val="24"/>
          <w:szCs w:val="24"/>
          <w:lang w:val="fr-FR"/>
        </w:rPr>
        <w:t xml:space="preserve"> Octobre</w:t>
      </w:r>
      <w:r w:rsidR="000325AD" w:rsidRPr="000325AD">
        <w:rPr>
          <w:rFonts w:asciiTheme="majorHAnsi" w:hAnsiTheme="majorHAnsi" w:cstheme="majorHAnsi"/>
          <w:sz w:val="24"/>
          <w:szCs w:val="24"/>
          <w:lang w:val="fr-FR"/>
        </w:rPr>
        <w:t xml:space="preserve"> 202</w:t>
      </w:r>
      <w:r w:rsidR="000325AD">
        <w:rPr>
          <w:rFonts w:asciiTheme="majorHAnsi" w:hAnsiTheme="majorHAnsi" w:cstheme="majorHAnsi"/>
          <w:sz w:val="24"/>
          <w:szCs w:val="24"/>
          <w:lang w:val="fr-FR"/>
        </w:rPr>
        <w:t>6</w:t>
      </w:r>
      <w:r w:rsidR="000325AD" w:rsidRPr="000325AD">
        <w:rPr>
          <w:rFonts w:asciiTheme="majorHAnsi" w:hAnsiTheme="majorHAnsi" w:cstheme="majorHAnsi"/>
          <w:sz w:val="24"/>
          <w:szCs w:val="24"/>
          <w:lang w:val="fr-FR"/>
        </w:rPr>
        <w:t xml:space="preserve"> à </w:t>
      </w:r>
      <w:r w:rsidR="00F9598E">
        <w:rPr>
          <w:rFonts w:asciiTheme="majorHAnsi" w:hAnsiTheme="majorHAnsi" w:cstheme="majorHAnsi"/>
          <w:sz w:val="24"/>
          <w:szCs w:val="24"/>
          <w:lang w:val="fr-FR"/>
        </w:rPr>
        <w:t>17</w:t>
      </w:r>
      <w:r w:rsidR="000325AD" w:rsidRPr="000325AD">
        <w:rPr>
          <w:rFonts w:asciiTheme="majorHAnsi" w:hAnsiTheme="majorHAnsi" w:cstheme="majorHAnsi"/>
          <w:sz w:val="24"/>
          <w:szCs w:val="24"/>
          <w:lang w:val="fr-FR"/>
        </w:rPr>
        <w:t>H</w:t>
      </w:r>
      <w:r w:rsidR="00F9598E">
        <w:rPr>
          <w:rFonts w:asciiTheme="majorHAnsi" w:hAnsiTheme="majorHAnsi" w:cstheme="majorHAnsi"/>
          <w:sz w:val="24"/>
          <w:szCs w:val="24"/>
          <w:lang w:val="fr-FR"/>
        </w:rPr>
        <w:t>0</w:t>
      </w:r>
      <w:r w:rsidR="000325AD" w:rsidRPr="000325AD">
        <w:rPr>
          <w:rFonts w:asciiTheme="majorHAnsi" w:hAnsiTheme="majorHAnsi" w:cstheme="majorHAnsi"/>
          <w:sz w:val="24"/>
          <w:szCs w:val="24"/>
          <w:lang w:val="fr-FR"/>
        </w:rPr>
        <w:t xml:space="preserve">0 </w:t>
      </w:r>
    </w:p>
    <w:p w14:paraId="0F46675A" w14:textId="7F62B599" w:rsidR="000325AD" w:rsidRPr="000325AD" w:rsidRDefault="000325AD" w:rsidP="000325AD">
      <w:pPr>
        <w:pStyle w:val="Listepuces"/>
        <w:numPr>
          <w:ilvl w:val="0"/>
          <w:numId w:val="0"/>
        </w:numPr>
        <w:spacing w:after="40"/>
        <w:ind w:left="360" w:hanging="360"/>
        <w:rPr>
          <w:rFonts w:asciiTheme="majorHAnsi" w:hAnsiTheme="majorHAnsi" w:cstheme="majorHAnsi"/>
          <w:sz w:val="24"/>
          <w:szCs w:val="24"/>
          <w:lang w:val="fr-FR"/>
        </w:rPr>
      </w:pPr>
      <w:r w:rsidRPr="000325AD">
        <w:rPr>
          <w:rFonts w:asciiTheme="majorHAnsi" w:hAnsiTheme="majorHAnsi" w:cstheme="majorHAnsi"/>
          <w:sz w:val="24"/>
          <w:szCs w:val="24"/>
          <w:lang w:val="fr-FR"/>
        </w:rPr>
        <w:t xml:space="preserve">GMT. </w:t>
      </w:r>
    </w:p>
    <w:p w14:paraId="1B8D4F24" w14:textId="344B3066" w:rsidR="004E5CAD" w:rsidRPr="000325AD" w:rsidRDefault="004E5CAD" w:rsidP="000325AD">
      <w:pPr>
        <w:pStyle w:val="Listepuces"/>
        <w:numPr>
          <w:ilvl w:val="0"/>
          <w:numId w:val="0"/>
        </w:numPr>
        <w:spacing w:after="40"/>
        <w:ind w:left="360" w:hanging="360"/>
        <w:rPr>
          <w:rFonts w:asciiTheme="majorHAnsi" w:hAnsiTheme="majorHAnsi" w:cstheme="majorHAnsi"/>
          <w:sz w:val="24"/>
          <w:szCs w:val="24"/>
          <w:lang w:val="fr-FR"/>
        </w:rPr>
      </w:pPr>
    </w:p>
    <w:sectPr w:rsidR="004E5CAD" w:rsidRPr="000325AD" w:rsidSect="00034616">
      <w:headerReference w:type="default" r:id="rId10"/>
      <w:footerReference w:type="default" r:id="rId11"/>
      <w:pgSz w:w="12240" w:h="15840"/>
      <w:pgMar w:top="1020"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11E8B" w14:textId="77777777" w:rsidR="0085565D" w:rsidRDefault="0085565D">
      <w:pPr>
        <w:spacing w:after="0" w:line="240" w:lineRule="auto"/>
      </w:pPr>
      <w:r>
        <w:separator/>
      </w:r>
    </w:p>
  </w:endnote>
  <w:endnote w:type="continuationSeparator" w:id="0">
    <w:p w14:paraId="4FCD1CAA" w14:textId="77777777" w:rsidR="0085565D" w:rsidRDefault="00855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2AD01" w14:textId="77777777" w:rsidR="00237411" w:rsidRPr="00B72798" w:rsidRDefault="00237411" w:rsidP="00237411">
    <w:pPr>
      <w:spacing w:after="0" w:line="240" w:lineRule="auto"/>
      <w:jc w:val="center"/>
      <w:rPr>
        <w:sz w:val="8"/>
        <w:szCs w:val="8"/>
        <w:lang w:val="fr-FR"/>
      </w:rPr>
    </w:pPr>
    <w:r w:rsidRPr="00B72798">
      <w:rPr>
        <w:rFonts w:ascii="Calibri" w:hAnsi="Calibri" w:cs="Calibri"/>
        <w:color w:val="000000"/>
        <w:sz w:val="10"/>
        <w:szCs w:val="10"/>
        <w:lang w:val="fr-FR"/>
      </w:rPr>
      <w:t xml:space="preserve">COORDINATION SOUS-RÉGIONALE C/461, </w:t>
    </w:r>
    <w:proofErr w:type="spellStart"/>
    <w:r w:rsidRPr="00B72798">
      <w:rPr>
        <w:rFonts w:ascii="Calibri" w:hAnsi="Calibri" w:cs="Calibri"/>
        <w:color w:val="000000"/>
        <w:sz w:val="10"/>
        <w:szCs w:val="10"/>
        <w:lang w:val="fr-FR"/>
      </w:rPr>
      <w:t>Sikècodji</w:t>
    </w:r>
    <w:proofErr w:type="spellEnd"/>
    <w:r w:rsidRPr="00B72798">
      <w:rPr>
        <w:rFonts w:ascii="Calibri" w:hAnsi="Calibri" w:cs="Calibri"/>
        <w:color w:val="000000"/>
        <w:sz w:val="10"/>
        <w:szCs w:val="10"/>
        <w:lang w:val="fr-FR"/>
      </w:rPr>
      <w:t xml:space="preserve"> Maison CHITOU, Cotonou (Bénin) Tél. : (+229) 97 47 64 07/ 94 15 64 98, </w:t>
    </w:r>
  </w:p>
  <w:p w14:paraId="4683F4C7" w14:textId="77777777" w:rsidR="00237411" w:rsidRPr="00B72798" w:rsidRDefault="00237411" w:rsidP="00237411">
    <w:pPr>
      <w:spacing w:after="0" w:line="240" w:lineRule="auto"/>
      <w:jc w:val="center"/>
      <w:rPr>
        <w:sz w:val="8"/>
        <w:szCs w:val="8"/>
        <w:lang w:val="fr-FR"/>
      </w:rPr>
    </w:pPr>
    <w:r w:rsidRPr="00B72798">
      <w:rPr>
        <w:rFonts w:ascii="Calibri" w:hAnsi="Calibri" w:cs="Calibri"/>
        <w:color w:val="000000"/>
        <w:sz w:val="10"/>
        <w:szCs w:val="10"/>
        <w:lang w:val="fr-FR"/>
      </w:rPr>
      <w:t xml:space="preserve">Enregistré au Bénin sous le numéro 2019/N°173/MISP/DC/SGM/DAIC/SAAP-Assoc/SA Numéro IFU : 6 2019 1106 7132, </w:t>
    </w:r>
  </w:p>
  <w:p w14:paraId="4F52420B" w14:textId="77777777" w:rsidR="00237411" w:rsidRPr="00B72798" w:rsidRDefault="00237411" w:rsidP="00237411">
    <w:pPr>
      <w:spacing w:after="0" w:line="240" w:lineRule="auto"/>
      <w:jc w:val="center"/>
      <w:rPr>
        <w:sz w:val="8"/>
        <w:szCs w:val="8"/>
      </w:rPr>
    </w:pPr>
    <w:proofErr w:type="spellStart"/>
    <w:proofErr w:type="gramStart"/>
    <w:r w:rsidRPr="00B72798">
      <w:rPr>
        <w:rFonts w:ascii="Calibri" w:hAnsi="Calibri" w:cs="Calibri"/>
        <w:color w:val="000000"/>
        <w:sz w:val="10"/>
        <w:szCs w:val="10"/>
      </w:rPr>
      <w:t>E.mail</w:t>
    </w:r>
    <w:proofErr w:type="spellEnd"/>
    <w:proofErr w:type="gramEnd"/>
    <w:r w:rsidRPr="00B72798">
      <w:rPr>
        <w:rFonts w:ascii="Calibri" w:hAnsi="Calibri" w:cs="Calibri"/>
        <w:color w:val="000000"/>
        <w:sz w:val="10"/>
        <w:szCs w:val="10"/>
      </w:rPr>
      <w:t xml:space="preserve"> : </w:t>
    </w:r>
    <w:r w:rsidRPr="00B72798">
      <w:rPr>
        <w:rFonts w:ascii="Calibri" w:hAnsi="Calibri" w:cs="Calibri"/>
        <w:color w:val="000000"/>
        <w:sz w:val="10"/>
        <w:szCs w:val="10"/>
        <w:u w:val="single"/>
      </w:rPr>
      <w:t>pamojaao@gmail.com</w:t>
    </w:r>
    <w:r w:rsidRPr="00B72798">
      <w:rPr>
        <w:rFonts w:ascii="Calibri" w:hAnsi="Calibri" w:cs="Calibri"/>
        <w:color w:val="000000"/>
        <w:sz w:val="10"/>
        <w:szCs w:val="10"/>
      </w:rPr>
      <w:t xml:space="preserve">, site web : </w:t>
    </w:r>
    <w:hyperlink r:id="rId1" w:history="1">
      <w:r w:rsidRPr="00B72798">
        <w:rPr>
          <w:rStyle w:val="Lienhypertexte"/>
          <w:rFonts w:ascii="Calibri" w:hAnsi="Calibri" w:cs="Calibri"/>
          <w:sz w:val="10"/>
          <w:szCs w:val="10"/>
        </w:rPr>
        <w:t>https://pamoja-education-network.org/</w:t>
      </w:r>
    </w:hyperlink>
    <w:r w:rsidRPr="00B72798">
      <w:rPr>
        <w:rFonts w:ascii="Calibri" w:hAnsi="Calibri" w:cs="Calibri"/>
        <w:color w:val="000000"/>
        <w:sz w:val="10"/>
        <w:szCs w:val="10"/>
        <w:u w:val="single"/>
      </w:rPr>
      <w:t xml:space="preserve"> </w:t>
    </w:r>
  </w:p>
  <w:p w14:paraId="39319CAF" w14:textId="57EE467A" w:rsidR="004E5CAD" w:rsidRPr="00B72798" w:rsidRDefault="004E5CAD" w:rsidP="00237411">
    <w:pPr>
      <w:pStyle w:val="Pieddepage"/>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E2314" w14:textId="77777777" w:rsidR="0085565D" w:rsidRDefault="0085565D">
      <w:pPr>
        <w:spacing w:after="0" w:line="240" w:lineRule="auto"/>
      </w:pPr>
      <w:r>
        <w:separator/>
      </w:r>
    </w:p>
  </w:footnote>
  <w:footnote w:type="continuationSeparator" w:id="0">
    <w:p w14:paraId="0FA81E05" w14:textId="77777777" w:rsidR="0085565D" w:rsidRDefault="00855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53CAE" w14:textId="6A820C77" w:rsidR="00237411" w:rsidRDefault="00237411">
    <w:pPr>
      <w:pStyle w:val="En-tte"/>
    </w:pPr>
    <w:r>
      <w:rPr>
        <w:noProof/>
      </w:rPr>
      <mc:AlternateContent>
        <mc:Choice Requires="wps">
          <w:drawing>
            <wp:anchor distT="0" distB="0" distL="114300" distR="114300" simplePos="0" relativeHeight="251656192" behindDoc="0" locked="0" layoutInCell="1" allowOverlap="1" wp14:anchorId="2F5CFA99" wp14:editId="362ACE27">
              <wp:simplePos x="0" y="0"/>
              <wp:positionH relativeFrom="column">
                <wp:posOffset>492212</wp:posOffset>
              </wp:positionH>
              <wp:positionV relativeFrom="paragraph">
                <wp:posOffset>-287173</wp:posOffset>
              </wp:positionV>
              <wp:extent cx="5194300" cy="361950"/>
              <wp:effectExtent l="0" t="0" r="6350" b="0"/>
              <wp:wrapNone/>
              <wp:docPr id="780916499" name="Rectangle 1"/>
              <wp:cNvGraphicFramePr/>
              <a:graphic xmlns:a="http://schemas.openxmlformats.org/drawingml/2006/main">
                <a:graphicData uri="http://schemas.microsoft.com/office/word/2010/wordprocessingShape">
                  <wps:wsp>
                    <wps:cNvSpPr/>
                    <wps:spPr>
                      <a:xfrm>
                        <a:off x="0" y="0"/>
                        <a:ext cx="5194300" cy="3619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A18D43F" w14:textId="77777777" w:rsidR="00237411" w:rsidRPr="00237411" w:rsidRDefault="00237411" w:rsidP="00237411">
                          <w:pPr>
                            <w:pBdr>
                              <w:bottom w:val="single" w:sz="6" w:space="1" w:color="000000"/>
                            </w:pBdr>
                            <w:jc w:val="center"/>
                            <w:rPr>
                              <w:b/>
                              <w:bCs/>
                              <w:color w:val="943634" w:themeColor="accent2" w:themeShade="BF"/>
                              <w:sz w:val="32"/>
                              <w:szCs w:val="32"/>
                              <w:lang w:val="fr-FR"/>
                            </w:rPr>
                          </w:pPr>
                          <w:r w:rsidRPr="00237411">
                            <w:rPr>
                              <w:b/>
                              <w:bCs/>
                              <w:color w:val="943634" w:themeColor="accent2" w:themeShade="BF"/>
                              <w:sz w:val="32"/>
                              <w:szCs w:val="32"/>
                              <w:lang w:val="fr-FR"/>
                            </w:rPr>
                            <w:t>Réseau d’éducation holistique tout au long de la vie</w:t>
                          </w:r>
                        </w:p>
                        <w:p w14:paraId="25936E46" w14:textId="77777777" w:rsidR="00237411" w:rsidRPr="00237411" w:rsidRDefault="00237411" w:rsidP="00237411">
                          <w:pPr>
                            <w:jc w:val="cente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5CFA99" id="Rectangle 1" o:spid="_x0000_s1026" style="position:absolute;margin-left:38.75pt;margin-top:-22.6pt;width:409pt;height:28.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" fillcolor="white [3201]" stroked="f" strokeweight="2pt">
              <v:textbox>
                <w:txbxContent>
                  <w:p w14:paraId="7A18D43F" w14:textId="77777777" w:rsidR="00237411" w:rsidRPr="00237411" w:rsidRDefault="00237411" w:rsidP="00237411">
                    <w:pPr>
                      <w:pBdr>
                        <w:bottom w:val="single" w:sz="6" w:space="1" w:color="000000"/>
                      </w:pBdr>
                      <w:jc w:val="center"/>
                      <w:rPr>
                        <w:b/>
                        <w:bCs/>
                        <w:color w:val="943634" w:themeColor="accent2" w:themeShade="BF"/>
                        <w:sz w:val="32"/>
                        <w:szCs w:val="32"/>
                        <w:lang w:val="fr-FR"/>
                      </w:rPr>
                    </w:pPr>
                    <w:r w:rsidRPr="00237411">
                      <w:rPr>
                        <w:b/>
                        <w:bCs/>
                        <w:color w:val="943634" w:themeColor="accent2" w:themeShade="BF"/>
                        <w:sz w:val="32"/>
                        <w:szCs w:val="32"/>
                        <w:lang w:val="fr-FR"/>
                      </w:rPr>
                      <w:t>Réseau d’éducation holistique tout au long de la vie</w:t>
                    </w:r>
                  </w:p>
                  <w:p w14:paraId="25936E46" w14:textId="77777777" w:rsidR="00237411" w:rsidRPr="00237411" w:rsidRDefault="00237411" w:rsidP="00237411">
                    <w:pPr>
                      <w:jc w:val="center"/>
                      <w:rPr>
                        <w:lang w:val="fr-FR"/>
                      </w:rPr>
                    </w:pPr>
                  </w:p>
                </w:txbxContent>
              </v:textbox>
            </v:rect>
          </w:pict>
        </mc:Fallback>
      </mc:AlternateContent>
    </w:r>
    <w:r>
      <w:rPr>
        <w:noProof/>
      </w:rPr>
      <w:drawing>
        <wp:anchor distT="0" distB="0" distL="114300" distR="114300" simplePos="0" relativeHeight="251659264" behindDoc="1" locked="0" layoutInCell="1" allowOverlap="1" wp14:anchorId="1DCA03A1" wp14:editId="6EBF087B">
          <wp:simplePos x="0" y="0"/>
          <wp:positionH relativeFrom="column">
            <wp:posOffset>-193128</wp:posOffset>
          </wp:positionH>
          <wp:positionV relativeFrom="paragraph">
            <wp:posOffset>-457200</wp:posOffset>
          </wp:positionV>
          <wp:extent cx="677917" cy="642445"/>
          <wp:effectExtent l="0" t="0" r="8255" b="5715"/>
          <wp:wrapNone/>
          <wp:docPr id="2125231388"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77917" cy="64244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6EDD74C9"/>
    <w:multiLevelType w:val="hybridMultilevel"/>
    <w:tmpl w:val="2B08301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F3524E4"/>
    <w:multiLevelType w:val="multilevel"/>
    <w:tmpl w:val="CBB6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1153268">
    <w:abstractNumId w:val="8"/>
  </w:num>
  <w:num w:numId="2" w16cid:durableId="1089425353">
    <w:abstractNumId w:val="6"/>
  </w:num>
  <w:num w:numId="3" w16cid:durableId="918638550">
    <w:abstractNumId w:val="5"/>
  </w:num>
  <w:num w:numId="4" w16cid:durableId="1972593957">
    <w:abstractNumId w:val="4"/>
  </w:num>
  <w:num w:numId="5" w16cid:durableId="2114279096">
    <w:abstractNumId w:val="7"/>
  </w:num>
  <w:num w:numId="6" w16cid:durableId="204954543">
    <w:abstractNumId w:val="3"/>
  </w:num>
  <w:num w:numId="7" w16cid:durableId="354887780">
    <w:abstractNumId w:val="2"/>
  </w:num>
  <w:num w:numId="8" w16cid:durableId="233859041">
    <w:abstractNumId w:val="1"/>
  </w:num>
  <w:num w:numId="9" w16cid:durableId="206379443">
    <w:abstractNumId w:val="0"/>
  </w:num>
  <w:num w:numId="10" w16cid:durableId="1552381493">
    <w:abstractNumId w:val="9"/>
  </w:num>
  <w:num w:numId="11" w16cid:durableId="1027146806">
    <w:abstractNumId w:val="10"/>
  </w:num>
  <w:num w:numId="12" w16cid:durableId="5352433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5AD"/>
    <w:rsid w:val="00034616"/>
    <w:rsid w:val="0006063C"/>
    <w:rsid w:val="0015074B"/>
    <w:rsid w:val="00237411"/>
    <w:rsid w:val="002661A9"/>
    <w:rsid w:val="0029639D"/>
    <w:rsid w:val="00326F90"/>
    <w:rsid w:val="003D5E15"/>
    <w:rsid w:val="004D599F"/>
    <w:rsid w:val="004E5CAD"/>
    <w:rsid w:val="005138C6"/>
    <w:rsid w:val="00753338"/>
    <w:rsid w:val="00835BA6"/>
    <w:rsid w:val="0085565D"/>
    <w:rsid w:val="009275CD"/>
    <w:rsid w:val="00A45A63"/>
    <w:rsid w:val="00AA1D8D"/>
    <w:rsid w:val="00AD2E2E"/>
    <w:rsid w:val="00B47730"/>
    <w:rsid w:val="00B72798"/>
    <w:rsid w:val="00C722F0"/>
    <w:rsid w:val="00CB0664"/>
    <w:rsid w:val="00D30394"/>
    <w:rsid w:val="00D83C28"/>
    <w:rsid w:val="00E74408"/>
    <w:rsid w:val="00F959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A572CF"/>
  <w14:defaultImageDpi w14:val="300"/>
  <w15:docId w15:val="{066AF644-CA3E-463C-B076-F8FAF7E44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link w:val="ParagraphedelisteCar"/>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237411"/>
    <w:rPr>
      <w:color w:val="0000FF" w:themeColor="hyperlink"/>
      <w:u w:val="single"/>
    </w:rPr>
  </w:style>
  <w:style w:type="character" w:customStyle="1" w:styleId="ParagraphedelisteCar">
    <w:name w:val="Paragraphe de liste Car"/>
    <w:link w:val="Paragraphedeliste"/>
    <w:uiPriority w:val="34"/>
    <w:locked/>
    <w:rsid w:val="000325AD"/>
    <w:rPr>
      <w:rFonts w:ascii="Aptos" w:hAnsi="Aptos"/>
      <w:sz w:val="21"/>
    </w:rPr>
  </w:style>
  <w:style w:type="character" w:customStyle="1" w:styleId="Mentionnonrsolue1">
    <w:name w:val="Mention non résolue1"/>
    <w:basedOn w:val="Policepardfaut"/>
    <w:uiPriority w:val="99"/>
    <w:semiHidden/>
    <w:unhideWhenUsed/>
    <w:rsid w:val="000325AD"/>
    <w:rPr>
      <w:color w:val="605E5C"/>
      <w:shd w:val="clear" w:color="auto" w:fill="E1DFDD"/>
    </w:rPr>
  </w:style>
  <w:style w:type="character" w:styleId="Mentionnonrsolue">
    <w:name w:val="Unresolved Mention"/>
    <w:basedOn w:val="Policepardfaut"/>
    <w:uiPriority w:val="99"/>
    <w:semiHidden/>
    <w:unhideWhenUsed/>
    <w:rsid w:val="000325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pamojaao@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mojaao@gmail.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amoja-education-networ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2322</Words>
  <Characters>12772</Characters>
  <Application>Microsoft Office Word</Application>
  <DocSecurity>0</DocSecurity>
  <Lines>106</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AVANDE</dc:creator>
  <cp:keywords/>
  <dc:description/>
  <cp:lastModifiedBy>Carole HOUNDJO</cp:lastModifiedBy>
  <cp:revision>4</cp:revision>
  <dcterms:created xsi:type="dcterms:W3CDTF">2026-10-08T12:27:00Z</dcterms:created>
  <dcterms:modified xsi:type="dcterms:W3CDTF">2026-10-12T06:29:00Z</dcterms:modified>
  <cp:category/>
</cp:coreProperties>
</file>